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sz w:val="28"/>
        </w:rPr>
      </w:pPr>
    </w:p>
    <w:p>
      <w:pPr>
        <w:jc w:val="center"/>
        <w:rPr>
          <w:rFonts w:ascii="宋体" w:hAnsi="宋体"/>
          <w:b/>
          <w:sz w:val="72"/>
        </w:rPr>
      </w:pPr>
    </w:p>
    <w:p>
      <w:pPr>
        <w:pStyle w:val="8"/>
        <w:spacing w:line="0" w:lineRule="atLeast"/>
        <w:jc w:val="center"/>
        <w:outlineLvl w:val="0"/>
        <w:rPr>
          <w:rFonts w:hint="eastAsia" w:hAnsi="宋体"/>
          <w:b/>
          <w:sz w:val="72"/>
        </w:rPr>
      </w:pPr>
      <w:r>
        <w:rPr>
          <w:rFonts w:hint="eastAsia" w:hAnsi="宋体"/>
          <w:b/>
          <w:sz w:val="72"/>
        </w:rPr>
        <w:t>国内竞争性谈判</w:t>
      </w:r>
    </w:p>
    <w:p>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8"/>
        <w:spacing w:line="0" w:lineRule="atLeast"/>
        <w:rPr>
          <w:rFonts w:hint="eastAsia" w:hAnsi="宋体"/>
          <w:sz w:val="36"/>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Ansi="宋体"/>
          <w:sz w:val="28"/>
        </w:rPr>
      </w:pPr>
    </w:p>
    <w:p>
      <w:pPr>
        <w:pStyle w:val="8"/>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2022-FW-04</w:t>
      </w:r>
    </w:p>
    <w:p>
      <w:pPr>
        <w:pStyle w:val="8"/>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rPr>
        <w:t>2022年度省内部分地区拌合楼运输服务采购项目</w:t>
      </w:r>
    </w:p>
    <w:p>
      <w:pPr>
        <w:pStyle w:val="8"/>
        <w:spacing w:line="0" w:lineRule="atLeast"/>
        <w:ind w:right="-420" w:rightChars="-200"/>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int="eastAsia" w:hAnsi="宋体"/>
          <w:b/>
          <w:sz w:val="32"/>
        </w:rPr>
      </w:pPr>
      <w:r>
        <w:rPr>
          <w:rFonts w:hint="eastAsia" w:hAnsi="宋体"/>
          <w:b/>
          <w:sz w:val="32"/>
        </w:rPr>
        <w:t>采购人：</w:t>
      </w:r>
      <w:r>
        <w:rPr>
          <w:rFonts w:hint="eastAsia" w:hAnsi="宋体"/>
          <w:b/>
          <w:spacing w:val="-8"/>
          <w:sz w:val="32"/>
          <w:u w:val="single"/>
        </w:rPr>
        <w:t>福建省高速公路养护工程有限公司</w:t>
      </w:r>
    </w:p>
    <w:p>
      <w:pPr>
        <w:pStyle w:val="8"/>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2022年</w:t>
      </w:r>
      <w:r>
        <w:rPr>
          <w:rFonts w:hint="eastAsia" w:hAnsi="宋体"/>
          <w:b/>
          <w:sz w:val="32"/>
          <w:highlight w:val="none"/>
          <w:lang w:val="en-US" w:eastAsia="zh-CN"/>
        </w:rPr>
        <w:t>5</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7"/>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8"/>
        <w:numPr>
          <w:ilvl w:val="0"/>
          <w:numId w:val="1"/>
        </w:numPr>
        <w:spacing w:line="420" w:lineRule="exact"/>
        <w:ind w:firstLine="480" w:firstLineChars="200"/>
        <w:rPr>
          <w:rFonts w:hint="eastAsia" w:hAnsi="宋体"/>
          <w:sz w:val="24"/>
        </w:rPr>
      </w:pPr>
      <w:r>
        <w:rPr>
          <w:rFonts w:hint="eastAsia" w:hAnsi="宋体"/>
          <w:sz w:val="24"/>
          <w:u w:val="single"/>
        </w:rPr>
        <w:t>福建省高速公路养护工程有限公司</w:t>
      </w:r>
      <w:r>
        <w:rPr>
          <w:rFonts w:hint="eastAsia" w:hAnsi="宋体"/>
          <w:sz w:val="24"/>
        </w:rPr>
        <w:t>对</w:t>
      </w:r>
      <w:r>
        <w:rPr>
          <w:rFonts w:hint="eastAsia" w:hAnsi="宋体"/>
          <w:sz w:val="24"/>
          <w:u w:val="single"/>
        </w:rPr>
        <w:t>2022年度省内部分地区拌合楼运输服务采购项目（项目编号：</w:t>
      </w:r>
      <w:r>
        <w:rPr>
          <w:rFonts w:hint="eastAsia" w:hAnsi="宋体"/>
          <w:sz w:val="24"/>
          <w:u w:val="single"/>
          <w:lang w:val="en-US" w:eastAsia="zh-CN"/>
        </w:rPr>
        <w:t>2022-FW-04</w:t>
      </w:r>
      <w:r>
        <w:rPr>
          <w:rFonts w:hint="eastAsia" w:hAnsi="宋体"/>
          <w:sz w:val="24"/>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p>
    <w:p>
      <w:pPr>
        <w:pStyle w:val="8"/>
        <w:numPr>
          <w:ilvl w:val="0"/>
          <w:numId w:val="1"/>
        </w:numPr>
        <w:spacing w:line="420" w:lineRule="exact"/>
        <w:ind w:firstLine="480" w:firstLineChars="200"/>
        <w:rPr>
          <w:rFonts w:hint="eastAsia" w:hAnsi="宋体"/>
          <w:sz w:val="24"/>
        </w:rPr>
      </w:pPr>
      <w:r>
        <w:rPr>
          <w:rFonts w:hint="eastAsia" w:hAnsi="宋体"/>
          <w:sz w:val="24"/>
        </w:rPr>
        <w:t>谈判采购内容和要求：本次采购项目共2个合同包。合同包1为福州、宁德、</w:t>
      </w:r>
      <w:r>
        <w:rPr>
          <w:rFonts w:hint="eastAsia" w:hAnsi="宋体"/>
          <w:sz w:val="24"/>
          <w:highlight w:val="none"/>
          <w:lang w:val="en-US" w:eastAsia="zh-CN"/>
        </w:rPr>
        <w:t>莆田、</w:t>
      </w:r>
      <w:r>
        <w:rPr>
          <w:rFonts w:hint="eastAsia" w:hAnsi="宋体"/>
          <w:sz w:val="24"/>
        </w:rPr>
        <w:t>罗宁、福泉等地区</w:t>
      </w:r>
      <w:r>
        <w:rPr>
          <w:rFonts w:hint="eastAsia" w:hAnsi="宋体"/>
          <w:sz w:val="24"/>
          <w:lang w:val="en-US" w:eastAsia="zh-CN"/>
        </w:rPr>
        <w:t>及路段</w:t>
      </w:r>
      <w:r>
        <w:rPr>
          <w:rFonts w:hint="eastAsia" w:hAnsi="宋体"/>
          <w:sz w:val="24"/>
        </w:rPr>
        <w:t>拌合楼运输服务；合同包2为漳州</w:t>
      </w:r>
      <w:r>
        <w:rPr>
          <w:rFonts w:hint="eastAsia" w:hAnsi="宋体"/>
          <w:sz w:val="24"/>
          <w:lang w:eastAsia="zh-CN"/>
        </w:rPr>
        <w:t>、</w:t>
      </w:r>
      <w:r>
        <w:rPr>
          <w:rFonts w:hint="eastAsia" w:hAnsi="宋体"/>
          <w:sz w:val="24"/>
          <w:lang w:val="en-US" w:eastAsia="zh-CN"/>
        </w:rPr>
        <w:t>厦门、泉州等地区</w:t>
      </w:r>
      <w:r>
        <w:rPr>
          <w:rFonts w:hint="eastAsia" w:hAnsi="宋体"/>
          <w:sz w:val="24"/>
        </w:rPr>
        <w:t>拌合楼运输服务。服务周期：自合同签订之日起一年，具体以采购人的通知为准。采购数量具体如下：</w:t>
      </w:r>
    </w:p>
    <w:tbl>
      <w:tblPr>
        <w:tblStyle w:val="1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762"/>
        <w:gridCol w:w="830"/>
        <w:gridCol w:w="1547"/>
        <w:gridCol w:w="1292"/>
        <w:gridCol w:w="1015"/>
        <w:gridCol w:w="1131"/>
        <w:gridCol w:w="597"/>
        <w:gridCol w:w="118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762"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83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拌和楼名称</w:t>
            </w:r>
          </w:p>
        </w:tc>
        <w:tc>
          <w:tcPr>
            <w:tcW w:w="15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1292" w:type="dxa"/>
            <w:noWrap w:val="0"/>
            <w:vAlign w:val="center"/>
          </w:tcPr>
          <w:p>
            <w:pPr>
              <w:widowControl/>
              <w:ind w:firstLine="360" w:firstLineChars="200"/>
              <w:jc w:val="both"/>
              <w:rPr>
                <w:rFonts w:hint="eastAsia" w:ascii="宋体" w:hAnsi="宋体" w:cs="宋体"/>
                <w:kern w:val="0"/>
                <w:sz w:val="18"/>
                <w:szCs w:val="18"/>
              </w:rPr>
            </w:pPr>
            <w:r>
              <w:rPr>
                <w:rFonts w:hint="eastAsia" w:ascii="宋体" w:hAnsi="宋体" w:cs="宋体"/>
                <w:kern w:val="0"/>
                <w:sz w:val="18"/>
                <w:szCs w:val="18"/>
              </w:rPr>
              <w:t>单位</w:t>
            </w:r>
          </w:p>
        </w:tc>
        <w:tc>
          <w:tcPr>
            <w:tcW w:w="101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31"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不</w:t>
            </w:r>
            <w:r>
              <w:rPr>
                <w:rFonts w:hint="eastAsia" w:ascii="宋体" w:hAnsi="宋体" w:cs="宋体"/>
                <w:kern w:val="0"/>
                <w:sz w:val="18"/>
                <w:szCs w:val="18"/>
                <w:highlight w:val="none"/>
              </w:rPr>
              <w:t>含税）（元）</w:t>
            </w:r>
          </w:p>
        </w:tc>
        <w:tc>
          <w:tcPr>
            <w:tcW w:w="597"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税率</w:t>
            </w:r>
          </w:p>
        </w:tc>
        <w:tc>
          <w:tcPr>
            <w:tcW w:w="11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不</w:t>
            </w:r>
            <w:r>
              <w:rPr>
                <w:rFonts w:hint="eastAsia" w:ascii="宋体" w:hAnsi="宋体" w:cs="宋体"/>
                <w:kern w:val="0"/>
                <w:sz w:val="18"/>
                <w:szCs w:val="18"/>
              </w:rPr>
              <w:t>含税）（元）</w:t>
            </w:r>
          </w:p>
        </w:tc>
        <w:tc>
          <w:tcPr>
            <w:tcW w:w="1131"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6"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762"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福州、宁德、</w:t>
            </w:r>
            <w:r>
              <w:rPr>
                <w:rFonts w:hint="eastAsia" w:ascii="宋体" w:hAnsi="宋体" w:cs="宋体"/>
                <w:kern w:val="0"/>
                <w:szCs w:val="21"/>
                <w:lang w:val="en-US" w:eastAsia="zh-CN"/>
              </w:rPr>
              <w:t>莆田、</w:t>
            </w:r>
            <w:r>
              <w:rPr>
                <w:rFonts w:hint="eastAsia" w:ascii="宋体" w:hAnsi="宋体" w:cs="宋体"/>
                <w:kern w:val="0"/>
                <w:szCs w:val="21"/>
              </w:rPr>
              <w:t>罗宁、福泉等</w:t>
            </w:r>
            <w:r>
              <w:rPr>
                <w:rFonts w:hint="eastAsia" w:ascii="宋体" w:hAnsi="宋体" w:cs="宋体"/>
                <w:kern w:val="0"/>
                <w:szCs w:val="21"/>
                <w:lang w:val="en-US" w:eastAsia="zh-CN"/>
              </w:rPr>
              <w:t>地区及</w:t>
            </w:r>
            <w:r>
              <w:rPr>
                <w:rFonts w:hint="eastAsia" w:ascii="宋体" w:hAnsi="宋体" w:cs="宋体"/>
                <w:kern w:val="0"/>
                <w:szCs w:val="21"/>
              </w:rPr>
              <w:t>路段</w:t>
            </w:r>
          </w:p>
        </w:tc>
        <w:tc>
          <w:tcPr>
            <w:tcW w:w="830"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采购人指定拌和楼</w:t>
            </w: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混合料运输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运量(t·km)</w:t>
            </w:r>
          </w:p>
        </w:tc>
        <w:tc>
          <w:tcPr>
            <w:tcW w:w="101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7000</w:t>
            </w:r>
            <w:r>
              <w:rPr>
                <w:rFonts w:ascii="宋体" w:hAnsi="宋体" w:cs="宋体"/>
                <w:kern w:val="0"/>
                <w:szCs w:val="21"/>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1.57</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b/>
                <w:bCs/>
                <w:kern w:val="0"/>
                <w:szCs w:val="21"/>
                <w:lang w:val="en-US" w:eastAsia="zh-CN"/>
              </w:rPr>
            </w:pPr>
            <w:r>
              <w:rPr>
                <w:rFonts w:hint="eastAsia" w:ascii="宋体" w:hAnsi="宋体" w:cs="宋体"/>
                <w:b w:val="0"/>
                <w:bCs w:val="0"/>
                <w:kern w:val="0"/>
                <w:szCs w:val="21"/>
                <w:lang w:val="en-US" w:eastAsia="zh-CN"/>
              </w:rPr>
              <w:t>10990000</w:t>
            </w:r>
          </w:p>
        </w:tc>
        <w:tc>
          <w:tcPr>
            <w:tcW w:w="1131" w:type="dxa"/>
            <w:vMerge w:val="restart"/>
            <w:noWrap w:val="0"/>
            <w:vAlign w:val="center"/>
          </w:tcPr>
          <w:p>
            <w:pPr>
              <w:widowControl/>
              <w:spacing w:line="240" w:lineRule="atLeast"/>
              <w:jc w:val="center"/>
              <w:rPr>
                <w:rFonts w:ascii="宋体" w:hAnsi="宋体" w:cs="宋体"/>
                <w:b/>
                <w:bCs/>
                <w:kern w:val="0"/>
                <w:szCs w:val="21"/>
              </w:rPr>
            </w:pPr>
            <w:r>
              <w:rPr>
                <w:rFonts w:hint="eastAsia" w:ascii="宋体" w:hAnsi="宋体" w:cs="宋体"/>
                <w:b/>
                <w:bCs/>
                <w:kern w:val="0"/>
                <w:szCs w:val="21"/>
              </w:rPr>
              <w:t>本次运输项目所采用的车辆必须满足国家法定的轴载要求，严禁超限运输</w:t>
            </w:r>
          </w:p>
          <w:p>
            <w:pPr>
              <w:spacing w:line="240" w:lineRule="atLeas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铣刨料运输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运量(t·km)</w:t>
            </w:r>
          </w:p>
        </w:tc>
        <w:tc>
          <w:tcPr>
            <w:tcW w:w="101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3000</w:t>
            </w:r>
            <w:r>
              <w:rPr>
                <w:rFonts w:ascii="宋体" w:hAnsi="宋体" w:cs="宋体"/>
                <w:kern w:val="0"/>
                <w:szCs w:val="21"/>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1.52</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4560000</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零星工程运输</w:t>
            </w:r>
          </w:p>
        </w:tc>
        <w:tc>
          <w:tcPr>
            <w:tcW w:w="1292"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计日台班</w:t>
            </w:r>
          </w:p>
        </w:tc>
        <w:tc>
          <w:tcPr>
            <w:tcW w:w="1015"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1131" w:type="dxa"/>
            <w:noWrap w:val="0"/>
            <w:vAlign w:val="center"/>
          </w:tcPr>
          <w:p>
            <w:pPr>
              <w:widowControl/>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1480</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148000</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57" w:type="dxa"/>
            <w:gridSpan w:val="5"/>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923"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17110820元</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6"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包2</w:t>
            </w:r>
          </w:p>
        </w:tc>
        <w:tc>
          <w:tcPr>
            <w:tcW w:w="762" w:type="dxa"/>
            <w:vMerge w:val="restart"/>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highlight w:val="none"/>
              </w:rPr>
              <w:t>漳州</w:t>
            </w:r>
            <w:r>
              <w:rPr>
                <w:rFonts w:hint="eastAsia" w:hAnsi="宋体"/>
                <w:sz w:val="24"/>
                <w:highlight w:val="none"/>
                <w:lang w:eastAsia="zh-CN"/>
              </w:rPr>
              <w:t>、</w:t>
            </w:r>
            <w:r>
              <w:rPr>
                <w:rFonts w:hint="eastAsia" w:ascii="宋体" w:hAnsi="宋体" w:eastAsia="宋体" w:cs="宋体"/>
                <w:kern w:val="0"/>
                <w:sz w:val="21"/>
                <w:szCs w:val="21"/>
                <w:highlight w:val="none"/>
                <w:lang w:val="en-US" w:eastAsia="zh-CN"/>
              </w:rPr>
              <w:t>厦门</w:t>
            </w:r>
            <w:r>
              <w:rPr>
                <w:rFonts w:hint="eastAsia" w:hAnsi="宋体"/>
                <w:sz w:val="22"/>
                <w:szCs w:val="18"/>
                <w:lang w:val="en-US" w:eastAsia="zh-CN"/>
              </w:rPr>
              <w:t>、泉州</w:t>
            </w:r>
            <w:r>
              <w:rPr>
                <w:rFonts w:hint="eastAsia" w:ascii="宋体" w:hAnsi="宋体" w:eastAsia="宋体" w:cs="宋体"/>
                <w:kern w:val="0"/>
                <w:sz w:val="21"/>
                <w:szCs w:val="21"/>
                <w:highlight w:val="none"/>
                <w:lang w:val="en-US" w:eastAsia="zh-CN"/>
              </w:rPr>
              <w:t>等</w:t>
            </w:r>
            <w:r>
              <w:rPr>
                <w:rFonts w:hint="eastAsia" w:ascii="宋体" w:hAnsi="宋体" w:eastAsia="宋体" w:cs="宋体"/>
                <w:kern w:val="0"/>
                <w:szCs w:val="21"/>
                <w:highlight w:val="none"/>
              </w:rPr>
              <w:t>地区</w:t>
            </w:r>
          </w:p>
        </w:tc>
        <w:tc>
          <w:tcPr>
            <w:tcW w:w="830" w:type="dxa"/>
            <w:vMerge w:val="restart"/>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采购人指定拌合楼</w:t>
            </w: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混合料运输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运量(t·km)</w:t>
            </w:r>
          </w:p>
        </w:tc>
        <w:tc>
          <w:tcPr>
            <w:tcW w:w="1015"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3000</w:t>
            </w:r>
            <w:r>
              <w:rPr>
                <w:rFonts w:ascii="宋体" w:hAnsi="宋体" w:cs="宋体"/>
                <w:kern w:val="0"/>
                <w:szCs w:val="21"/>
                <w:highlight w:val="none"/>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1.58</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4740000</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铣刨料运输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运量(t·km)</w:t>
            </w:r>
          </w:p>
        </w:tc>
        <w:tc>
          <w:tcPr>
            <w:tcW w:w="1015"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1000</w:t>
            </w:r>
            <w:r>
              <w:rPr>
                <w:rFonts w:ascii="宋体" w:hAnsi="宋体" w:cs="宋体"/>
                <w:kern w:val="0"/>
                <w:szCs w:val="21"/>
                <w:highlight w:val="none"/>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1.53</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1530000</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零星工程运输</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计日台班</w:t>
            </w:r>
          </w:p>
        </w:tc>
        <w:tc>
          <w:tcPr>
            <w:tcW w:w="1015"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1131" w:type="dxa"/>
            <w:noWrap w:val="0"/>
            <w:vAlign w:val="center"/>
          </w:tcPr>
          <w:p>
            <w:pPr>
              <w:widowControl/>
              <w:spacing w:line="240" w:lineRule="atLeast"/>
              <w:jc w:val="center"/>
              <w:rPr>
                <w:rFonts w:hint="eastAsia" w:ascii="宋体" w:hAnsi="宋体" w:cs="宋体"/>
                <w:color w:val="auto"/>
                <w:kern w:val="0"/>
                <w:szCs w:val="21"/>
              </w:rPr>
            </w:pPr>
            <w:r>
              <w:rPr>
                <w:rFonts w:hint="eastAsia" w:ascii="宋体" w:hAnsi="宋体" w:cs="宋体"/>
                <w:color w:val="auto"/>
                <w:kern w:val="0"/>
                <w:szCs w:val="21"/>
                <w:lang w:val="en-US" w:eastAsia="zh-CN"/>
              </w:rPr>
              <w:t>1480</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148000</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57" w:type="dxa"/>
            <w:gridSpan w:val="5"/>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控制总价（含税）</w:t>
            </w:r>
          </w:p>
        </w:tc>
        <w:tc>
          <w:tcPr>
            <w:tcW w:w="3923"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6995620元</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9"/>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本项目合同包1运输供应地点暂定为福州、宁德、</w:t>
            </w:r>
            <w:r>
              <w:rPr>
                <w:rFonts w:hint="eastAsia" w:ascii="宋体" w:hAnsi="宋体" w:cs="宋体"/>
                <w:kern w:val="0"/>
                <w:szCs w:val="21"/>
                <w:highlight w:val="none"/>
                <w:lang w:val="en-US" w:eastAsia="zh-CN"/>
              </w:rPr>
              <w:t>莆田、</w:t>
            </w:r>
            <w:r>
              <w:rPr>
                <w:rFonts w:hint="eastAsia" w:ascii="宋体" w:hAnsi="宋体" w:cs="宋体"/>
                <w:kern w:val="0"/>
                <w:szCs w:val="21"/>
              </w:rPr>
              <w:t>罗宁、福泉等地区</w:t>
            </w:r>
            <w:r>
              <w:rPr>
                <w:rFonts w:hint="eastAsia" w:ascii="宋体" w:hAnsi="宋体" w:cs="宋体"/>
                <w:kern w:val="0"/>
                <w:szCs w:val="21"/>
                <w:lang w:val="en-US" w:eastAsia="zh-CN"/>
              </w:rPr>
              <w:t>及</w:t>
            </w:r>
            <w:r>
              <w:rPr>
                <w:rFonts w:hint="eastAsia" w:ascii="宋体" w:hAnsi="宋体" w:cs="宋体"/>
                <w:kern w:val="0"/>
                <w:szCs w:val="21"/>
              </w:rPr>
              <w:t>路段，</w:t>
            </w:r>
            <w:r>
              <w:rPr>
                <w:rFonts w:hint="eastAsia" w:ascii="宋体" w:hAnsi="宋体" w:cs="宋体"/>
                <w:kern w:val="0"/>
                <w:szCs w:val="21"/>
                <w:highlight w:val="none"/>
                <w:lang w:val="en-US" w:eastAsia="zh-CN"/>
              </w:rPr>
              <w:t>拌合楼地点暂定为南屿基地、盐田基地、莆田基地；</w:t>
            </w:r>
            <w:r>
              <w:rPr>
                <w:rFonts w:hint="eastAsia" w:ascii="宋体" w:hAnsi="宋体" w:cs="宋体"/>
                <w:kern w:val="0"/>
                <w:szCs w:val="21"/>
                <w:highlight w:val="none"/>
              </w:rPr>
              <w:t>合同包2运输供应地点暂定为</w:t>
            </w:r>
            <w:r>
              <w:rPr>
                <w:rFonts w:hint="eastAsia" w:ascii="宋体" w:hAnsi="宋体" w:cs="宋体"/>
                <w:kern w:val="0"/>
                <w:szCs w:val="21"/>
                <w:highlight w:val="none"/>
                <w:lang w:eastAsia="zh-CN"/>
              </w:rPr>
              <w:t>漳州、厦门</w:t>
            </w:r>
            <w:r>
              <w:rPr>
                <w:rFonts w:hint="eastAsia" w:hAnsi="宋体"/>
                <w:sz w:val="24"/>
                <w:highlight w:val="none"/>
                <w:lang w:val="en-US" w:eastAsia="zh-CN"/>
              </w:rPr>
              <w:t>、</w:t>
            </w:r>
            <w:r>
              <w:rPr>
                <w:rFonts w:hint="eastAsia" w:ascii="宋体" w:hAnsi="宋体" w:eastAsia="宋体" w:cs="宋体"/>
                <w:kern w:val="0"/>
                <w:sz w:val="21"/>
                <w:szCs w:val="21"/>
                <w:highlight w:val="none"/>
                <w:lang w:val="en-US" w:eastAsia="zh-CN"/>
              </w:rPr>
              <w:t>泉州</w:t>
            </w:r>
            <w:r>
              <w:rPr>
                <w:rFonts w:hint="eastAsia" w:ascii="宋体" w:hAnsi="宋体" w:eastAsia="宋体" w:cs="宋体"/>
                <w:kern w:val="0"/>
                <w:szCs w:val="21"/>
                <w:highlight w:val="none"/>
                <w:lang w:eastAsia="zh-CN"/>
              </w:rPr>
              <w:t>等</w:t>
            </w:r>
            <w:r>
              <w:rPr>
                <w:rFonts w:hint="eastAsia" w:ascii="宋体" w:hAnsi="宋体" w:cs="宋体"/>
                <w:kern w:val="0"/>
                <w:szCs w:val="21"/>
                <w:highlight w:val="none"/>
              </w:rPr>
              <w:t>地区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拌合楼地点暂定为丰山基地</w:t>
            </w:r>
            <w:r>
              <w:rPr>
                <w:rFonts w:hint="eastAsia" w:ascii="宋体" w:hAnsi="宋体" w:cs="宋体"/>
                <w:kern w:val="0"/>
                <w:szCs w:val="21"/>
                <w:highlight w:val="none"/>
              </w:rPr>
              <w:t>。</w:t>
            </w:r>
            <w:r>
              <w:rPr>
                <w:rFonts w:hint="eastAsia" w:ascii="宋体" w:hAnsi="宋体" w:cs="宋体"/>
                <w:kern w:val="0"/>
                <w:szCs w:val="21"/>
              </w:rPr>
              <w:t>以上两个合同包包含但不仅限于上述各自合同包的供应地区，具体以采购人实际通知为准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bookmarkStart w:id="74" w:name="_GoBack"/>
            <w:bookmarkEnd w:id="74"/>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高速公路通行费（运输往返）等所有费用，</w:t>
            </w:r>
            <w:r>
              <w:rPr>
                <w:rFonts w:hint="eastAsia" w:ascii="宋体" w:hAnsi="宋体" w:cs="宋体"/>
                <w:kern w:val="0"/>
                <w:szCs w:val="21"/>
              </w:rPr>
              <w:t>以及合同明示或暗示的所有责任、义务和一切风险。</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实际供应数量超出合同包数量时的调价要求：</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a.若报价清单中任一细目实际供应数量比合同暂定数量增加在30%以内（含30%），则按合同单价进行结算；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b.若报价清单中任一细目实际供应数量比合同暂定数量增加在30-50%范围以内（含50%），数量增加部分的结算单价在合同单价的基础上下调1%；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c.若报价清单中任一细目实际供应数量比合同暂定数量增加在50-70%范围以内（含70%），数量增加部分的结算单价在合同单价的基础上下调2%；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d.若报价清单中任一细目实际供应数量比合同暂定数量增加在70%以上，数量增加部分的结算单价在合同单价的基础上下调3%；</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e.以上调价，指在生产和供应过程中，由于不可能预见原因，采购人由于生产数量增加，为满足生产连续性要求，采购人来不及另行组织采购情况下，拟将不再另外采购，经双方协商同意进行调价，供应商应按照采购人实际要求进行供应。</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9</w:t>
            </w:r>
            <w:r>
              <w:rPr>
                <w:rFonts w:ascii="宋体" w:hAnsi="宋体" w:cs="宋体"/>
                <w:kern w:val="0"/>
                <w:szCs w:val="21"/>
              </w:rPr>
              <w:t>.</w:t>
            </w:r>
            <w:r>
              <w:rPr>
                <w:rFonts w:hint="eastAsia" w:ascii="宋体" w:hAnsi="宋体" w:cs="宋体"/>
                <w:kern w:val="0"/>
                <w:szCs w:val="21"/>
              </w:rPr>
              <w:t>采购人施工过程中，可能同时开展2-3个作业面，一个工作面的运输车辆至少要求</w:t>
            </w:r>
            <w:r>
              <w:rPr>
                <w:rFonts w:hint="eastAsia" w:ascii="宋体" w:hAnsi="宋体" w:cs="宋体"/>
                <w:kern w:val="0"/>
                <w:szCs w:val="21"/>
                <w:highlight w:val="none"/>
              </w:rPr>
              <w:t>≥26部，二个作业面的运输车辆至少要求≥50部，三个作业面的运输车辆至少要求≥70部</w:t>
            </w:r>
            <w:r>
              <w:rPr>
                <w:rFonts w:hint="eastAsia" w:ascii="宋体" w:hAnsi="宋体" w:cs="宋体"/>
                <w:kern w:val="0"/>
                <w:szCs w:val="21"/>
              </w:rPr>
              <w:t>，若采购人要同时开展2-3个作业面，提前10个日历日通知成交供应商，成交供应商必须无条件服从采购人对运输车辆的调配，并将此考虑进报价内，否则将按违约进行处罚。</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ascii="宋体" w:hAnsi="宋体"/>
                <w:b/>
                <w:bCs/>
                <w:sz w:val="22"/>
                <w:szCs w:val="22"/>
              </w:rPr>
              <w:t>.</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ascii="宋体" w:hAnsi="宋体" w:cs="宋体"/>
                <w:kern w:val="0"/>
                <w:szCs w:val="21"/>
              </w:rPr>
              <w:t>.</w:t>
            </w:r>
            <w:r>
              <w:rPr>
                <w:rFonts w:hint="eastAsia" w:ascii="宋体" w:hAnsi="宋体" w:cs="宋体"/>
                <w:kern w:val="0"/>
                <w:szCs w:val="21"/>
              </w:rPr>
              <w:t>铣刨料的处理方式：若采购人有指定铣刨废料的</w:t>
            </w:r>
            <w:r>
              <w:rPr>
                <w:rFonts w:hint="eastAsia" w:ascii="宋体" w:hAnsi="宋体" w:cs="宋体"/>
                <w:kern w:val="0"/>
                <w:szCs w:val="21"/>
                <w:lang w:val="en-US" w:eastAsia="zh-CN"/>
              </w:rPr>
              <w:t>存放点</w:t>
            </w:r>
            <w:r>
              <w:rPr>
                <w:rFonts w:hint="eastAsia" w:ascii="宋体" w:hAnsi="宋体" w:cs="宋体"/>
                <w:kern w:val="0"/>
                <w:szCs w:val="21"/>
              </w:rPr>
              <w:t>，则成交供应商应无条件按照采购人的要求执行，铣刨料运距按实际运输距离计算。若采购人无另行指定铣刨废料的处理方式，则铣刨料由成交供应商自行处理，铣刨料运距将按35km包干，铣刨料的比重为2.35T/m³。</w:t>
            </w:r>
          </w:p>
          <w:p>
            <w:pPr>
              <w:widowControl/>
              <w:spacing w:line="280" w:lineRule="exact"/>
              <w:ind w:firstLine="422" w:firstLineChars="200"/>
              <w:jc w:val="left"/>
              <w:rPr>
                <w:rFonts w:hint="eastAsia" w:ascii="宋体" w:hAnsi="宋体" w:cs="宋体"/>
                <w:kern w:val="0"/>
                <w:szCs w:val="21"/>
              </w:rPr>
            </w:pPr>
            <w:r>
              <w:rPr>
                <w:rFonts w:hint="eastAsia" w:ascii="宋体" w:hAnsi="宋体" w:cs="宋体"/>
                <w:b/>
                <w:bCs/>
                <w:kern w:val="0"/>
                <w:szCs w:val="21"/>
                <w:highlight w:val="none"/>
              </w:rPr>
              <w:t>1</w:t>
            </w:r>
            <w:r>
              <w:rPr>
                <w:rFonts w:hint="eastAsia" w:ascii="宋体" w:hAnsi="宋体" w:cs="宋体"/>
                <w:b/>
                <w:bCs/>
                <w:kern w:val="0"/>
                <w:szCs w:val="21"/>
                <w:highlight w:val="none"/>
                <w:lang w:eastAsia="zh-CN"/>
              </w:rPr>
              <w:t>2.</w:t>
            </w:r>
            <w:r>
              <w:rPr>
                <w:rFonts w:hint="eastAsia" w:ascii="宋体" w:hAnsi="宋体" w:cs="宋体"/>
                <w:b/>
                <w:bCs/>
                <w:kern w:val="0"/>
                <w:szCs w:val="21"/>
                <w:highlight w:val="none"/>
                <w:lang w:val="en-US" w:eastAsia="zh-CN"/>
              </w:rPr>
              <w:t>供应商</w:t>
            </w:r>
            <w:r>
              <w:rPr>
                <w:rFonts w:hint="eastAsia" w:ascii="宋体" w:hAnsi="宋体" w:cs="宋体"/>
                <w:b/>
                <w:bCs/>
                <w:kern w:val="0"/>
                <w:szCs w:val="21"/>
              </w:rPr>
              <w:t>可以对二个合同包进行分别报价，也可仅对部分合同包进行报价，但只能成交一个合同包。</w:t>
            </w:r>
          </w:p>
        </w:tc>
      </w:tr>
    </w:tbl>
    <w:p>
      <w:pPr>
        <w:rPr>
          <w:rFonts w:hint="eastAsia" w:ascii="宋体" w:hAnsi="宋体"/>
          <w:sz w:val="24"/>
        </w:rPr>
      </w:pPr>
    </w:p>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（3）供应商拟投入的本项目运输车辆须为</w:t>
      </w:r>
      <w:r>
        <w:rPr>
          <w:rFonts w:hint="eastAsia" w:ascii="宋体" w:hAnsi="宋体"/>
          <w:sz w:val="24"/>
          <w:highlight w:val="none"/>
        </w:rPr>
        <w:t>三轴或四轴以上重型自卸货车，采用前置式液压升举系统，车尾门开启方式为上掀式的自卸汽车</w:t>
      </w:r>
      <w:r>
        <w:rPr>
          <w:rFonts w:hint="eastAsia" w:ascii="宋体" w:hAnsi="宋体"/>
          <w:sz w:val="24"/>
          <w:highlight w:val="none"/>
          <w:lang w:eastAsia="zh-CN"/>
        </w:rPr>
        <w:t>。</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其中拟投入的满足上述要求的自有车辆不得少于10辆</w:t>
      </w:r>
      <w:r>
        <w:rPr>
          <w:rFonts w:hint="eastAsia" w:ascii="宋体" w:hAnsi="宋体"/>
          <w:sz w:val="24"/>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eastAsia="宋体" w:cs="Times New Roman"/>
          <w:kern w:val="2"/>
          <w:sz w:val="24"/>
          <w:szCs w:val="20"/>
          <w:highlight w:val="none"/>
        </w:rPr>
        <w:t>采购人施工过程中，可能同时开展2-3个作业面，一个工作面的运输车辆至少要求≥26部，二个作业面的运输车辆至少要求≥50部，三个作业面的运输车辆至少要求≥70部</w:t>
      </w:r>
      <w:r>
        <w:rPr>
          <w:rFonts w:hint="eastAsia" w:ascii="宋体" w:hAnsi="宋体" w:eastAsia="宋体" w:cs="Times New Roman"/>
          <w:kern w:val="2"/>
          <w:sz w:val="24"/>
          <w:szCs w:val="20"/>
          <w:highlight w:val="none"/>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同一合同包</w:t>
      </w:r>
      <w:r>
        <w:rPr>
          <w:rFonts w:hint="eastAsia" w:ascii="宋体" w:hAnsi="宋体"/>
          <w:sz w:val="24"/>
        </w:rPr>
        <w:t>的谈判活动，否则均按无效谈判响应文件处理。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供应商自2019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numPr>
          <w:ilvl w:val="0"/>
          <w:numId w:val="2"/>
        </w:numPr>
        <w:spacing w:line="440" w:lineRule="atLeast"/>
        <w:ind w:firstLine="480" w:firstLineChars="200"/>
        <w:rPr>
          <w:rFonts w:hint="eastAsia" w:ascii="宋体" w:hAnsi="宋体"/>
          <w:sz w:val="24"/>
          <w:highlight w:val="none"/>
        </w:rPr>
      </w:pPr>
      <w:r>
        <w:rPr>
          <w:rFonts w:hint="eastAsia" w:ascii="宋体" w:hAnsi="宋体"/>
          <w:sz w:val="24"/>
        </w:rPr>
        <w:t>愿意参加本项目谈判的供应商，请</w:t>
      </w:r>
      <w:r>
        <w:rPr>
          <w:rFonts w:hint="eastAsia" w:ascii="宋体" w:hAnsi="宋体"/>
          <w:sz w:val="24"/>
          <w:highlight w:val="none"/>
        </w:rPr>
        <w:t>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lang w:val="en-US" w:eastAsia="zh-CN"/>
        </w:rPr>
        <w:t>5</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w:t>
      </w:r>
      <w:r>
        <w:rPr>
          <w:rFonts w:hint="eastAsia" w:ascii="宋体" w:hAnsi="宋体"/>
          <w:sz w:val="24"/>
          <w:highlight w:val="none"/>
          <w:u w:val="single"/>
          <w:lang w:eastAsia="zh-CN"/>
        </w:rPr>
        <w:t>2</w:t>
      </w:r>
      <w:r>
        <w:rPr>
          <w:rFonts w:hint="eastAsia" w:ascii="宋体" w:hAnsi="宋体"/>
          <w:sz w:val="24"/>
          <w:highlight w:val="none"/>
        </w:rPr>
        <w:t>年</w:t>
      </w:r>
      <w:r>
        <w:rPr>
          <w:rFonts w:hint="eastAsia" w:ascii="宋体" w:hAnsi="宋体"/>
          <w:sz w:val="24"/>
          <w:highlight w:val="none"/>
          <w:u w:val="single"/>
          <w:lang w:val="en-US" w:eastAsia="zh-CN"/>
        </w:rPr>
        <w:t>5</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13</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lang w:val="en-US" w:eastAsia="zh-CN"/>
        </w:rPr>
        <w:t>上午</w:t>
      </w:r>
      <w:r>
        <w:rPr>
          <w:rFonts w:hint="eastAsia" w:ascii="宋体" w:hAnsi="宋体"/>
          <w:spacing w:val="-4"/>
          <w:sz w:val="24"/>
          <w:highlight w:val="none"/>
        </w:rPr>
        <w:t>通过</w:t>
      </w:r>
      <w:r>
        <w:rPr>
          <w:rFonts w:hint="eastAsia" w:ascii="宋体" w:hAnsi="宋体"/>
          <w:bCs/>
          <w:sz w:val="24"/>
          <w:highlight w:val="none"/>
        </w:rPr>
        <w:t>福建省高速公路集团有限公司（网址：www.fjgsgl.com）或福建省高速公路养护工程有限公司（网址：www.fjgsyh.com）下载谈判文件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b w:val="0"/>
          <w:bCs w:val="0"/>
          <w:spacing w:val="-4"/>
          <w:sz w:val="24"/>
          <w:highlight w:val="none"/>
          <w:u w:val="single"/>
        </w:rPr>
        <w:t>2022年</w:t>
      </w:r>
      <w:r>
        <w:rPr>
          <w:rFonts w:hint="eastAsia" w:ascii="宋体" w:hAnsi="宋体"/>
          <w:b w:val="0"/>
          <w:bCs w:val="0"/>
          <w:spacing w:val="-4"/>
          <w:sz w:val="24"/>
          <w:highlight w:val="none"/>
          <w:u w:val="single"/>
          <w:lang w:val="en-US" w:eastAsia="zh-CN"/>
        </w:rPr>
        <w:t>5</w:t>
      </w:r>
      <w:r>
        <w:rPr>
          <w:rFonts w:hint="eastAsia" w:ascii="宋体" w:hAnsi="宋体"/>
          <w:b w:val="0"/>
          <w:bCs w:val="0"/>
          <w:spacing w:val="-4"/>
          <w:sz w:val="24"/>
          <w:highlight w:val="none"/>
          <w:u w:val="single"/>
        </w:rPr>
        <w:t>月</w:t>
      </w:r>
      <w:r>
        <w:rPr>
          <w:rFonts w:hint="eastAsia" w:ascii="宋体" w:hAnsi="宋体"/>
          <w:b w:val="0"/>
          <w:bCs w:val="0"/>
          <w:spacing w:val="-4"/>
          <w:sz w:val="24"/>
          <w:highlight w:val="none"/>
          <w:u w:val="single"/>
          <w:lang w:val="en-US" w:eastAsia="zh-CN"/>
        </w:rPr>
        <w:t>13</w:t>
      </w:r>
      <w:r>
        <w:rPr>
          <w:rFonts w:hint="eastAsia" w:ascii="宋体" w:hAnsi="宋体"/>
          <w:b w:val="0"/>
          <w:bCs w:val="0"/>
          <w:spacing w:val="-4"/>
          <w:sz w:val="24"/>
          <w:highlight w:val="none"/>
          <w:u w:val="single"/>
        </w:rPr>
        <w:t>日</w:t>
      </w:r>
      <w:r>
        <w:rPr>
          <w:rFonts w:hint="eastAsia" w:ascii="宋体" w:hAnsi="宋体"/>
          <w:b w:val="0"/>
          <w:bCs w:val="0"/>
          <w:spacing w:val="-4"/>
          <w:sz w:val="24"/>
          <w:highlight w:val="none"/>
          <w:u w:val="single"/>
          <w:lang w:val="en-US" w:eastAsia="zh-CN"/>
        </w:rPr>
        <w:t>下</w:t>
      </w:r>
      <w:r>
        <w:rPr>
          <w:rFonts w:hint="eastAsia" w:ascii="宋体" w:hAnsi="宋体"/>
          <w:b w:val="0"/>
          <w:bCs w:val="0"/>
          <w:sz w:val="24"/>
          <w:highlight w:val="none"/>
        </w:rPr>
        <w:t>午</w:t>
      </w:r>
      <w:r>
        <w:rPr>
          <w:rFonts w:hint="eastAsia" w:ascii="宋体" w:hAnsi="宋体"/>
          <w:b w:val="0"/>
          <w:bCs w:val="0"/>
          <w:sz w:val="24"/>
          <w:highlight w:val="none"/>
          <w:lang w:val="en-US" w:eastAsia="zh-CN"/>
        </w:rPr>
        <w:t>14</w:t>
      </w:r>
      <w:r>
        <w:rPr>
          <w:rFonts w:hint="eastAsia" w:ascii="宋体" w:hAnsi="宋体"/>
          <w:b w:val="0"/>
          <w:bCs w:val="0"/>
          <w:sz w:val="24"/>
          <w:highlight w:val="none"/>
        </w:rPr>
        <w:t>：</w:t>
      </w:r>
      <w:r>
        <w:rPr>
          <w:rFonts w:hint="eastAsia" w:ascii="宋体" w:hAnsi="宋体"/>
          <w:b w:val="0"/>
          <w:bCs w:val="0"/>
          <w:sz w:val="24"/>
          <w:highlight w:val="none"/>
          <w:lang w:val="en-US" w:eastAsia="zh-CN"/>
        </w:rPr>
        <w:t>3</w:t>
      </w:r>
      <w:r>
        <w:rPr>
          <w:rFonts w:hint="eastAsia" w:ascii="宋体" w:hAnsi="宋体"/>
          <w:b w:val="0"/>
          <w:bCs w:val="0"/>
          <w:sz w:val="24"/>
          <w:highlight w:val="none"/>
        </w:rPr>
        <w:t>0（北京时间）前按下述地址送至</w:t>
      </w:r>
      <w:r>
        <w:rPr>
          <w:rFonts w:hint="eastAsia" w:ascii="宋体" w:hAnsi="宋体"/>
          <w:b w:val="0"/>
          <w:bCs w:val="0"/>
          <w:sz w:val="24"/>
          <w:highlight w:val="none"/>
          <w:u w:val="single"/>
        </w:rPr>
        <w:t>福州市闽侯县上街中美村福银高速公路福州西出口左侧养护大楼3楼会议室</w:t>
      </w:r>
      <w:r>
        <w:rPr>
          <w:rFonts w:hint="eastAsia" w:ascii="宋体" w:hAnsi="宋体"/>
          <w:b w:val="0"/>
          <w:bCs w:val="0"/>
          <w:sz w:val="24"/>
          <w:highlight w:val="none"/>
        </w:rPr>
        <w:t>，逾期收到的或不符合规定的响应文件将被拒绝。报价开封时间、地点:</w:t>
      </w:r>
      <w:r>
        <w:rPr>
          <w:rFonts w:ascii="宋体" w:hAnsi="宋体"/>
          <w:b w:val="0"/>
          <w:bCs w:val="0"/>
          <w:spacing w:val="-4"/>
          <w:sz w:val="24"/>
          <w:highlight w:val="none"/>
          <w:u w:val="single"/>
        </w:rPr>
        <w:t xml:space="preserve"> </w:t>
      </w:r>
      <w:r>
        <w:rPr>
          <w:rFonts w:hint="eastAsia" w:ascii="宋体" w:hAnsi="宋体"/>
          <w:b w:val="0"/>
          <w:bCs w:val="0"/>
          <w:spacing w:val="-4"/>
          <w:sz w:val="24"/>
          <w:highlight w:val="none"/>
          <w:u w:val="single"/>
        </w:rPr>
        <w:t>2022年</w:t>
      </w:r>
      <w:r>
        <w:rPr>
          <w:rFonts w:hint="eastAsia" w:ascii="宋体" w:hAnsi="宋体"/>
          <w:b w:val="0"/>
          <w:bCs w:val="0"/>
          <w:spacing w:val="-4"/>
          <w:sz w:val="24"/>
          <w:highlight w:val="none"/>
          <w:u w:val="single"/>
          <w:lang w:val="en-US" w:eastAsia="zh-CN"/>
        </w:rPr>
        <w:t>5</w:t>
      </w:r>
      <w:r>
        <w:rPr>
          <w:rFonts w:hint="eastAsia" w:ascii="宋体" w:hAnsi="宋体"/>
          <w:b w:val="0"/>
          <w:bCs w:val="0"/>
          <w:spacing w:val="-4"/>
          <w:sz w:val="24"/>
          <w:highlight w:val="none"/>
          <w:u w:val="single"/>
        </w:rPr>
        <w:t>月</w:t>
      </w:r>
      <w:r>
        <w:rPr>
          <w:rFonts w:hint="eastAsia" w:ascii="宋体" w:hAnsi="宋体"/>
          <w:b w:val="0"/>
          <w:bCs w:val="0"/>
          <w:spacing w:val="-4"/>
          <w:sz w:val="24"/>
          <w:highlight w:val="none"/>
          <w:u w:val="single"/>
          <w:lang w:val="en-US" w:eastAsia="zh-CN"/>
        </w:rPr>
        <w:t>13</w:t>
      </w:r>
      <w:r>
        <w:rPr>
          <w:rFonts w:hint="eastAsia" w:ascii="宋体" w:hAnsi="宋体"/>
          <w:b w:val="0"/>
          <w:bCs w:val="0"/>
          <w:spacing w:val="-4"/>
          <w:sz w:val="24"/>
          <w:highlight w:val="none"/>
          <w:u w:val="single"/>
        </w:rPr>
        <w:t>日</w:t>
      </w:r>
      <w:r>
        <w:rPr>
          <w:rFonts w:hint="eastAsia" w:ascii="宋体" w:hAnsi="宋体"/>
          <w:b w:val="0"/>
          <w:bCs w:val="0"/>
          <w:spacing w:val="-4"/>
          <w:sz w:val="24"/>
          <w:highlight w:val="none"/>
          <w:u w:val="single"/>
          <w:lang w:val="en-US" w:eastAsia="zh-CN"/>
        </w:rPr>
        <w:t>下</w:t>
      </w:r>
      <w:r>
        <w:rPr>
          <w:rFonts w:hint="eastAsia" w:ascii="宋体" w:hAnsi="宋体"/>
          <w:b w:val="0"/>
          <w:bCs w:val="0"/>
          <w:sz w:val="24"/>
          <w:highlight w:val="none"/>
          <w:u w:val="single"/>
        </w:rPr>
        <w:t>午</w:t>
      </w:r>
      <w:r>
        <w:rPr>
          <w:rFonts w:hint="eastAsia" w:ascii="宋体" w:hAnsi="宋体"/>
          <w:b w:val="0"/>
          <w:bCs w:val="0"/>
          <w:sz w:val="24"/>
          <w:highlight w:val="none"/>
          <w:lang w:val="en-US" w:eastAsia="zh-CN"/>
        </w:rPr>
        <w:t>14</w:t>
      </w:r>
      <w:r>
        <w:rPr>
          <w:rFonts w:hint="eastAsia" w:ascii="宋体" w:hAnsi="宋体"/>
          <w:b w:val="0"/>
          <w:bCs w:val="0"/>
          <w:sz w:val="24"/>
          <w:highlight w:val="none"/>
        </w:rPr>
        <w:t>：</w:t>
      </w:r>
      <w:r>
        <w:rPr>
          <w:rFonts w:hint="eastAsia" w:ascii="宋体" w:hAnsi="宋体"/>
          <w:b w:val="0"/>
          <w:bCs w:val="0"/>
          <w:sz w:val="24"/>
          <w:highlight w:val="none"/>
          <w:lang w:val="en-US" w:eastAsia="zh-CN"/>
        </w:rPr>
        <w:t>3</w:t>
      </w:r>
      <w:r>
        <w:rPr>
          <w:rFonts w:hint="eastAsia" w:ascii="宋体" w:hAnsi="宋体"/>
          <w:b w:val="0"/>
          <w:bCs w:val="0"/>
          <w:sz w:val="24"/>
          <w:highlight w:val="none"/>
        </w:rPr>
        <w:t>0（北京时间），</w:t>
      </w:r>
      <w:r>
        <w:rPr>
          <w:rFonts w:hint="eastAsia" w:ascii="宋体" w:hAnsi="宋体"/>
          <w:b w:val="0"/>
          <w:bCs w:val="0"/>
          <w:sz w:val="24"/>
          <w:highlight w:val="none"/>
          <w:u w:val="single"/>
        </w:rPr>
        <w:t>在福州市闽侯县上街中美村福银高速公路福州西出口左侧养护大楼3楼会议室</w:t>
      </w:r>
      <w:r>
        <w:rPr>
          <w:rFonts w:hint="eastAsia" w:ascii="宋体" w:hAnsi="宋体"/>
          <w:b w:val="0"/>
          <w:bCs w:val="0"/>
          <w:sz w:val="24"/>
          <w:highlight w:val="none"/>
        </w:rPr>
        <w:t>公开评审。</w:t>
      </w:r>
      <w:r>
        <w:rPr>
          <w:rFonts w:hint="eastAsia" w:hAnsi="宋体"/>
          <w:b/>
          <w:bCs/>
          <w:sz w:val="28"/>
          <w:szCs w:val="28"/>
          <w:highlight w:val="none"/>
        </w:rPr>
        <w:t>因疫情原因，可采用快递邮寄的方式</w:t>
      </w:r>
      <w:r>
        <w:rPr>
          <w:rFonts w:hint="eastAsia" w:hAnsi="宋体"/>
          <w:b/>
          <w:bCs/>
          <w:sz w:val="28"/>
          <w:szCs w:val="28"/>
          <w:highlight w:val="none"/>
          <w:lang w:val="en-US" w:eastAsia="zh-CN"/>
        </w:rPr>
        <w:t>投递响应</w:t>
      </w:r>
      <w:r>
        <w:rPr>
          <w:rFonts w:hint="eastAsia" w:hAnsi="宋体"/>
          <w:b/>
          <w:bCs/>
          <w:sz w:val="28"/>
          <w:szCs w:val="28"/>
          <w:highlight w:val="none"/>
        </w:rPr>
        <w:t>文件，但快递签收日期须在递交截止时间之前</w:t>
      </w:r>
      <w:r>
        <w:rPr>
          <w:rFonts w:hint="eastAsia" w:hAnsi="宋体"/>
          <w:b/>
          <w:bCs/>
          <w:sz w:val="28"/>
          <w:szCs w:val="28"/>
          <w:highlight w:val="none"/>
          <w:lang w:eastAsia="zh-CN"/>
        </w:rPr>
        <w:t>，</w:t>
      </w:r>
      <w:r>
        <w:rPr>
          <w:rFonts w:hint="eastAsia" w:hAnsi="宋体"/>
          <w:b/>
          <w:bCs/>
          <w:sz w:val="28"/>
          <w:szCs w:val="28"/>
          <w:highlight w:val="none"/>
          <w:lang w:val="en-US" w:eastAsia="zh-CN"/>
        </w:rPr>
        <w:t>否则响应文件应当拒收。</w:t>
      </w:r>
    </w:p>
    <w:p>
      <w:pPr>
        <w:pStyle w:val="8"/>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none"/>
          <w:u w:val="single"/>
        </w:rPr>
        <w:t>2022年</w:t>
      </w:r>
      <w:r>
        <w:rPr>
          <w:rFonts w:hint="eastAsia" w:hAnsi="宋体"/>
          <w:b w:val="0"/>
          <w:bCs w:val="0"/>
          <w:spacing w:val="-4"/>
          <w:sz w:val="24"/>
          <w:highlight w:val="none"/>
          <w:u w:val="single"/>
          <w:lang w:val="en-US" w:eastAsia="zh-CN"/>
        </w:rPr>
        <w:t>5</w:t>
      </w:r>
      <w:r>
        <w:rPr>
          <w:rFonts w:hint="eastAsia" w:hAnsi="宋体"/>
          <w:b w:val="0"/>
          <w:bCs w:val="0"/>
          <w:spacing w:val="-4"/>
          <w:sz w:val="24"/>
          <w:highlight w:val="none"/>
          <w:u w:val="single"/>
        </w:rPr>
        <w:t>月</w:t>
      </w:r>
      <w:r>
        <w:rPr>
          <w:rFonts w:hint="eastAsia" w:hAnsi="宋体"/>
          <w:b w:val="0"/>
          <w:bCs w:val="0"/>
          <w:spacing w:val="-4"/>
          <w:sz w:val="24"/>
          <w:highlight w:val="none"/>
          <w:u w:val="single"/>
          <w:lang w:val="en-US" w:eastAsia="zh-CN"/>
        </w:rPr>
        <w:t>13</w:t>
      </w:r>
      <w:r>
        <w:rPr>
          <w:rFonts w:hint="eastAsia" w:hAnsi="宋体"/>
          <w:b w:val="0"/>
          <w:bCs w:val="0"/>
          <w:spacing w:val="-4"/>
          <w:sz w:val="24"/>
          <w:highlight w:val="none"/>
          <w:u w:val="single"/>
        </w:rPr>
        <w:t>日</w:t>
      </w:r>
      <w:r>
        <w:rPr>
          <w:rFonts w:hint="eastAsia" w:hAnsi="宋体"/>
          <w:b w:val="0"/>
          <w:bCs w:val="0"/>
          <w:spacing w:val="-4"/>
          <w:sz w:val="24"/>
          <w:highlight w:val="none"/>
          <w:u w:val="single"/>
          <w:lang w:val="en-US" w:eastAsia="zh-CN"/>
        </w:rPr>
        <w:t>下午</w:t>
      </w:r>
      <w:r>
        <w:rPr>
          <w:rFonts w:hint="eastAsia"/>
          <w:b w:val="0"/>
          <w:bCs w:val="0"/>
          <w:sz w:val="24"/>
        </w:rPr>
        <w:t>在</w:t>
      </w:r>
      <w:r>
        <w:rPr>
          <w:rFonts w:hint="eastAsia" w:hAnsi="宋体"/>
          <w:b w:val="0"/>
          <w:bCs w:val="0"/>
          <w:sz w:val="24"/>
          <w:u w:val="single"/>
        </w:rPr>
        <w:t>福州市闽侯县上街中美村福银高速公路福州西出口左侧养护大楼3楼会议室</w:t>
      </w:r>
      <w:r>
        <w:rPr>
          <w:rFonts w:hint="eastAsia"/>
          <w:bCs/>
          <w:sz w:val="24"/>
        </w:rPr>
        <w:t>进行谈判，具体准确时</w:t>
      </w:r>
      <w:r>
        <w:rPr>
          <w:rFonts w:hint="eastAsia"/>
          <w:sz w:val="24"/>
        </w:rPr>
        <w:t>间另行通知。</w:t>
      </w:r>
      <w:r>
        <w:rPr>
          <w:rFonts w:hint="eastAsia" w:ascii="宋体" w:hAnsi="宋体" w:cs="宋体"/>
          <w:sz w:val="24"/>
          <w:szCs w:val="24"/>
        </w:rPr>
        <w:t>报价人应派其法定代表人或其授权委托代理人出席，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pStyle w:val="8"/>
        <w:spacing w:line="440" w:lineRule="exact"/>
        <w:ind w:firstLine="562" w:firstLineChars="200"/>
        <w:rPr>
          <w:rFonts w:hint="eastAsia" w:ascii="宋体" w:hAnsi="宋体" w:cs="宋体"/>
          <w:b/>
          <w:bCs/>
          <w:sz w:val="28"/>
          <w:szCs w:val="28"/>
          <w:highlight w:val="none"/>
          <w:u w:val="double"/>
        </w:rPr>
      </w:pPr>
      <w:r>
        <w:rPr>
          <w:rFonts w:hint="eastAsia" w:ascii="宋体" w:hAnsi="宋体" w:cs="宋体"/>
          <w:b/>
          <w:bCs/>
          <w:sz w:val="28"/>
          <w:szCs w:val="28"/>
          <w:highlight w:val="none"/>
          <w:u w:val="double"/>
        </w:rPr>
        <w:t>特别提醒：因疫情防控要求，来自中、高风险地区的</w:t>
      </w:r>
      <w:r>
        <w:rPr>
          <w:rFonts w:hint="eastAsia" w:hAnsi="宋体" w:cs="宋体"/>
          <w:b/>
          <w:bCs/>
          <w:sz w:val="28"/>
          <w:szCs w:val="28"/>
          <w:highlight w:val="none"/>
          <w:u w:val="double"/>
          <w:lang w:val="en-US" w:eastAsia="zh-CN"/>
        </w:rPr>
        <w:t>供应商</w:t>
      </w:r>
      <w:r>
        <w:rPr>
          <w:rFonts w:hint="eastAsia" w:ascii="宋体" w:hAnsi="宋体" w:cs="宋体"/>
          <w:b/>
          <w:bCs/>
          <w:sz w:val="28"/>
          <w:szCs w:val="28"/>
          <w:highlight w:val="none"/>
          <w:u w:val="double"/>
        </w:rPr>
        <w:t>递交</w:t>
      </w:r>
      <w:r>
        <w:rPr>
          <w:rFonts w:hint="eastAsia" w:hAnsi="宋体" w:cs="宋体"/>
          <w:b/>
          <w:bCs/>
          <w:sz w:val="28"/>
          <w:szCs w:val="28"/>
          <w:highlight w:val="none"/>
          <w:u w:val="double"/>
          <w:lang w:val="en-US" w:eastAsia="zh-CN"/>
        </w:rPr>
        <w:t>响应</w:t>
      </w:r>
      <w:r>
        <w:rPr>
          <w:rFonts w:hint="eastAsia" w:ascii="宋体" w:hAnsi="宋体" w:cs="宋体"/>
          <w:b/>
          <w:bCs/>
          <w:sz w:val="28"/>
          <w:szCs w:val="28"/>
          <w:highlight w:val="none"/>
          <w:u w:val="double"/>
        </w:rPr>
        <w:t>文件前应先行出示48小时内出具的核酸检测报告和健康码（绿码），否则采购人或代理机构有权拒绝接受</w:t>
      </w:r>
      <w:r>
        <w:rPr>
          <w:rFonts w:hint="eastAsia" w:hAnsi="宋体" w:cs="宋体"/>
          <w:b/>
          <w:bCs/>
          <w:sz w:val="28"/>
          <w:szCs w:val="28"/>
          <w:highlight w:val="none"/>
          <w:u w:val="double"/>
          <w:lang w:val="en-US" w:eastAsia="zh-CN"/>
        </w:rPr>
        <w:t>响应</w:t>
      </w:r>
      <w:r>
        <w:rPr>
          <w:rFonts w:hint="eastAsia" w:ascii="宋体" w:hAnsi="宋体" w:cs="宋体"/>
          <w:b/>
          <w:bCs/>
          <w:sz w:val="28"/>
          <w:szCs w:val="28"/>
          <w:highlight w:val="none"/>
          <w:u w:val="double"/>
        </w:rPr>
        <w:t>文件。</w:t>
      </w:r>
    </w:p>
    <w:p>
      <w:pPr>
        <w:widowControl/>
        <w:shd w:val="clear" w:color="auto" w:fill="FFFFFF"/>
        <w:adjustRightInd w:val="0"/>
        <w:snapToGrid w:val="0"/>
        <w:spacing w:line="500" w:lineRule="exact"/>
        <w:ind w:firstLine="482" w:firstLineChars="200"/>
        <w:rPr>
          <w:rFonts w:hint="eastAsia" w:ascii="宋体" w:hAnsi="宋体"/>
          <w:b/>
          <w:bCs/>
          <w:sz w:val="24"/>
          <w:szCs w:val="24"/>
          <w:highlight w:val="yellow"/>
        </w:rPr>
      </w:pPr>
      <w:r>
        <w:rPr>
          <w:rFonts w:hint="eastAsia" w:hAnsi="宋体"/>
          <w:b/>
          <w:bCs/>
          <w:sz w:val="24"/>
          <w:szCs w:val="24"/>
        </w:rPr>
        <w:t>为响应国家疫情防控的总体部署及要求，尽量减少人员聚集，保障</w:t>
      </w:r>
      <w:r>
        <w:rPr>
          <w:rFonts w:hint="eastAsia" w:hAnsi="宋体"/>
          <w:b/>
          <w:bCs/>
          <w:sz w:val="24"/>
          <w:szCs w:val="24"/>
          <w:lang w:val="en-US" w:eastAsia="zh-CN"/>
        </w:rPr>
        <w:t>供应商</w:t>
      </w:r>
      <w:r>
        <w:rPr>
          <w:rFonts w:hint="eastAsia" w:hAnsi="宋体"/>
          <w:b/>
          <w:bCs/>
          <w:sz w:val="24"/>
          <w:szCs w:val="24"/>
        </w:rPr>
        <w:t>及其他相关人员生命安全和身体健康。</w:t>
      </w:r>
      <w:r>
        <w:rPr>
          <w:rFonts w:hint="eastAsia" w:hAnsi="宋体"/>
          <w:b/>
          <w:bCs/>
          <w:sz w:val="24"/>
          <w:szCs w:val="24"/>
          <w:highlight w:val="none"/>
        </w:rPr>
        <w:t>根据</w:t>
      </w:r>
      <w:r>
        <w:rPr>
          <w:rFonts w:hint="eastAsia" w:hAnsi="宋体"/>
          <w:b/>
          <w:bCs/>
          <w:sz w:val="24"/>
          <w:szCs w:val="24"/>
          <w:highlight w:val="none"/>
          <w:lang w:val="en-US" w:eastAsia="zh-CN"/>
        </w:rPr>
        <w:t>供应商</w:t>
      </w:r>
      <w:r>
        <w:rPr>
          <w:rFonts w:hint="eastAsia" w:hAnsi="宋体"/>
          <w:b/>
          <w:bCs/>
          <w:sz w:val="24"/>
          <w:szCs w:val="24"/>
          <w:highlight w:val="none"/>
        </w:rPr>
        <w:t>所在地疫情防控要求，</w:t>
      </w:r>
      <w:r>
        <w:rPr>
          <w:rFonts w:hint="eastAsia" w:hAnsi="宋体"/>
          <w:b/>
          <w:bCs/>
          <w:sz w:val="24"/>
          <w:szCs w:val="24"/>
          <w:highlight w:val="none"/>
          <w:lang w:val="en-US" w:eastAsia="zh-CN"/>
        </w:rPr>
        <w:t>供应商代表</w:t>
      </w:r>
      <w:r>
        <w:rPr>
          <w:rFonts w:hint="eastAsia" w:hAnsi="宋体"/>
          <w:b/>
          <w:bCs/>
          <w:sz w:val="24"/>
          <w:szCs w:val="24"/>
          <w:highlight w:val="none"/>
        </w:rPr>
        <w:t>无法到现场递交</w:t>
      </w:r>
      <w:r>
        <w:rPr>
          <w:rFonts w:hint="eastAsia" w:hAnsi="宋体"/>
          <w:b/>
          <w:bCs/>
          <w:sz w:val="24"/>
          <w:szCs w:val="24"/>
          <w:highlight w:val="none"/>
          <w:lang w:val="en-US" w:eastAsia="zh-CN"/>
        </w:rPr>
        <w:t>响应</w:t>
      </w:r>
      <w:r>
        <w:rPr>
          <w:rFonts w:hint="eastAsia" w:hAnsi="宋体"/>
          <w:b/>
          <w:bCs/>
          <w:sz w:val="24"/>
          <w:szCs w:val="24"/>
          <w:highlight w:val="none"/>
        </w:rPr>
        <w:t>文件的，可采用投递的方式将</w:t>
      </w:r>
      <w:r>
        <w:rPr>
          <w:rFonts w:hint="eastAsia" w:hAnsi="宋体"/>
          <w:b/>
          <w:bCs/>
          <w:sz w:val="24"/>
          <w:szCs w:val="24"/>
          <w:highlight w:val="none"/>
          <w:lang w:val="en-US" w:eastAsia="zh-CN"/>
        </w:rPr>
        <w:t>响应</w:t>
      </w:r>
      <w:r>
        <w:rPr>
          <w:rFonts w:hint="eastAsia" w:hAnsi="宋体"/>
          <w:b/>
          <w:bCs/>
          <w:sz w:val="24"/>
          <w:szCs w:val="24"/>
          <w:highlight w:val="none"/>
        </w:rPr>
        <w:t>文件邮寄至</w:t>
      </w:r>
      <w:r>
        <w:rPr>
          <w:rFonts w:hint="eastAsia" w:hAnsi="宋体"/>
          <w:b/>
          <w:bCs/>
          <w:sz w:val="24"/>
          <w:szCs w:val="24"/>
          <w:highlight w:val="none"/>
          <w:lang w:val="en-US" w:eastAsia="zh-CN"/>
        </w:rPr>
        <w:t>响应</w:t>
      </w:r>
      <w:r>
        <w:rPr>
          <w:rFonts w:hint="eastAsia" w:hAnsi="宋体"/>
          <w:b/>
          <w:bCs/>
          <w:sz w:val="24"/>
          <w:szCs w:val="24"/>
          <w:highlight w:val="none"/>
        </w:rPr>
        <w:t>文件递交地点，</w:t>
      </w:r>
      <w:r>
        <w:rPr>
          <w:rFonts w:hint="eastAsia" w:hAnsi="宋体"/>
          <w:b/>
          <w:bCs/>
          <w:sz w:val="24"/>
          <w:szCs w:val="24"/>
          <w:highlight w:val="none"/>
          <w:lang w:val="en-US" w:eastAsia="zh-CN"/>
        </w:rPr>
        <w:t>供应商</w:t>
      </w:r>
      <w:r>
        <w:rPr>
          <w:rFonts w:hint="eastAsia" w:hAnsi="宋体"/>
          <w:b/>
          <w:bCs/>
          <w:sz w:val="24"/>
          <w:szCs w:val="24"/>
          <w:highlight w:val="none"/>
        </w:rPr>
        <w:t>授权代表可不参加现场</w:t>
      </w:r>
      <w:r>
        <w:rPr>
          <w:rFonts w:hint="eastAsia" w:hAnsi="宋体"/>
          <w:b/>
          <w:bCs/>
          <w:sz w:val="24"/>
          <w:szCs w:val="24"/>
          <w:highlight w:val="none"/>
          <w:lang w:val="en-US" w:eastAsia="zh-CN"/>
        </w:rPr>
        <w:t>谈判</w:t>
      </w:r>
      <w:r>
        <w:rPr>
          <w:rFonts w:hint="eastAsia" w:hAnsi="宋体"/>
          <w:b/>
          <w:bCs/>
          <w:sz w:val="24"/>
          <w:szCs w:val="24"/>
          <w:highlight w:val="none"/>
        </w:rPr>
        <w:t>、开启</w:t>
      </w:r>
      <w:r>
        <w:rPr>
          <w:rFonts w:hint="eastAsia" w:hAnsi="宋体"/>
          <w:b/>
          <w:bCs/>
          <w:sz w:val="24"/>
          <w:szCs w:val="24"/>
          <w:highlight w:val="none"/>
          <w:lang w:val="en-US" w:eastAsia="zh-CN"/>
        </w:rPr>
        <w:t>响应</w:t>
      </w:r>
      <w:r>
        <w:rPr>
          <w:rFonts w:hint="eastAsia" w:hAnsi="宋体"/>
          <w:b/>
          <w:bCs/>
          <w:sz w:val="24"/>
          <w:szCs w:val="24"/>
          <w:highlight w:val="none"/>
        </w:rPr>
        <w:t>文件等活动。请</w:t>
      </w:r>
      <w:r>
        <w:rPr>
          <w:rFonts w:hint="eastAsia" w:hAnsi="宋体"/>
          <w:b/>
          <w:bCs/>
          <w:sz w:val="24"/>
          <w:szCs w:val="24"/>
          <w:highlight w:val="none"/>
          <w:lang w:val="en-US" w:eastAsia="zh-CN"/>
        </w:rPr>
        <w:t>供应商</w:t>
      </w:r>
      <w:r>
        <w:rPr>
          <w:rFonts w:hint="eastAsia" w:hAnsi="宋体"/>
          <w:b/>
          <w:bCs/>
          <w:sz w:val="24"/>
          <w:szCs w:val="24"/>
          <w:highlight w:val="none"/>
        </w:rPr>
        <w:t>合理预留投递运输时间，</w:t>
      </w:r>
      <w:r>
        <w:rPr>
          <w:rFonts w:hint="eastAsia" w:hAnsi="宋体"/>
          <w:b/>
          <w:bCs/>
          <w:sz w:val="24"/>
          <w:szCs w:val="24"/>
          <w:highlight w:val="none"/>
          <w:lang w:val="en-US" w:eastAsia="zh-CN"/>
        </w:rPr>
        <w:t>供应商</w:t>
      </w:r>
      <w:r>
        <w:rPr>
          <w:rFonts w:hint="eastAsia" w:hAnsi="宋体"/>
          <w:b/>
          <w:bCs/>
          <w:sz w:val="24"/>
          <w:szCs w:val="24"/>
          <w:highlight w:val="none"/>
        </w:rPr>
        <w:t>因自身原因导致报价失败的，由</w:t>
      </w:r>
      <w:r>
        <w:rPr>
          <w:rFonts w:hint="eastAsia" w:hAnsi="宋体"/>
          <w:b/>
          <w:bCs/>
          <w:sz w:val="24"/>
          <w:szCs w:val="24"/>
          <w:highlight w:val="none"/>
          <w:lang w:val="en-US" w:eastAsia="zh-CN"/>
        </w:rPr>
        <w:t>供应商</w:t>
      </w:r>
      <w:r>
        <w:rPr>
          <w:rFonts w:hint="eastAsia" w:hAnsi="宋体"/>
          <w:b/>
          <w:bCs/>
          <w:sz w:val="24"/>
          <w:szCs w:val="24"/>
          <w:highlight w:val="none"/>
        </w:rPr>
        <w:t>承担全部责任。</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 xml:space="preserve">以书面形式与福建省高速公路养护工程有限公司联系。 </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将通过福建省高速公路集团有限公司（网址：www.fjgsgl.com）或福建省高速公路养护工程有限公司（网址：www.fjgsyh.com）通知，请供应商自行关注。</w:t>
      </w:r>
    </w:p>
    <w:p>
      <w:pPr>
        <w:pStyle w:val="8"/>
        <w:spacing w:line="420" w:lineRule="exact"/>
        <w:ind w:right="-199" w:rightChars="-95" w:firstLine="480" w:firstLineChars="200"/>
        <w:jc w:val="left"/>
        <w:rPr>
          <w:rFonts w:hint="eastAsia"/>
          <w:highlight w:val="none"/>
        </w:rPr>
      </w:pPr>
      <w:r>
        <w:rPr>
          <w:rFonts w:hint="eastAsia" w:ascii="宋体" w:hAnsi="宋体"/>
          <w:bCs/>
          <w:sz w:val="24"/>
          <w:highlight w:val="none"/>
          <w:lang w:val="en-US" w:eastAsia="zh-CN"/>
        </w:rPr>
        <w:t>9.在我司组织的“</w:t>
      </w:r>
      <w:r>
        <w:rPr>
          <w:rFonts w:hint="eastAsia" w:ascii="宋体" w:hAnsi="宋体" w:eastAsia="宋体" w:cs="Times New Roman"/>
          <w:bCs/>
          <w:sz w:val="24"/>
          <w:szCs w:val="20"/>
          <w:highlight w:val="none"/>
        </w:rPr>
        <w:t>2022年</w:t>
      </w:r>
      <w:r>
        <w:rPr>
          <w:rFonts w:hint="eastAsia" w:ascii="宋体" w:hAnsi="宋体" w:eastAsia="宋体" w:cs="Times New Roman"/>
          <w:b w:val="0"/>
          <w:bCs/>
          <w:sz w:val="24"/>
          <w:szCs w:val="20"/>
          <w:highlight w:val="none"/>
        </w:rPr>
        <w:t>度省内部分地区拌合楼运输服务采购项目</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z w:val="24"/>
          <w:szCs w:val="20"/>
          <w:highlight w:val="none"/>
          <w:lang w:val="en-US" w:eastAsia="zh-CN"/>
        </w:rPr>
        <w:t>项目编号：2022-FW-01</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pacing w:val="0"/>
          <w:sz w:val="24"/>
          <w:highlight w:val="none"/>
          <w:lang w:eastAsia="zh-CN"/>
        </w:rPr>
        <w:t>2022年度福州、宁德等地区</w:t>
      </w:r>
      <w:r>
        <w:rPr>
          <w:rFonts w:hint="eastAsia" w:ascii="宋体" w:hAnsi="宋体" w:eastAsia="宋体" w:cs="Times New Roman"/>
          <w:b w:val="0"/>
          <w:bCs/>
          <w:spacing w:val="0"/>
          <w:sz w:val="24"/>
          <w:highlight w:val="none"/>
        </w:rPr>
        <w:t>拌合楼运输服务采购项目</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z w:val="24"/>
          <w:szCs w:val="20"/>
          <w:highlight w:val="none"/>
          <w:lang w:val="en-US" w:eastAsia="zh-CN"/>
        </w:rPr>
        <w:t>项目编号：2022-FW-03</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z w:val="24"/>
          <w:szCs w:val="20"/>
          <w:highlight w:val="none"/>
          <w:lang w:val="en-US" w:eastAsia="zh-CN"/>
        </w:rPr>
        <w:t>中，已缴纳谈判保证金的供应商，本次谈判无需再次缴纳。</w:t>
      </w:r>
    </w:p>
    <w:p>
      <w:pPr>
        <w:pStyle w:val="8"/>
        <w:spacing w:line="440" w:lineRule="exact"/>
        <w:ind w:firstLine="480" w:firstLineChars="200"/>
        <w:rPr>
          <w:rFonts w:hAnsi="宋体"/>
          <w:sz w:val="24"/>
          <w:szCs w:val="24"/>
        </w:rPr>
      </w:pPr>
      <w:r>
        <w:rPr>
          <w:rFonts w:hint="eastAsia" w:hAnsi="宋体"/>
          <w:sz w:val="24"/>
          <w:szCs w:val="24"/>
          <w:lang w:val="en-US" w:eastAsia="zh-CN"/>
        </w:rPr>
        <w:t>10</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b/>
          <w:sz w:val="24"/>
        </w:rPr>
      </w:pPr>
      <w:r>
        <w:rPr>
          <w:rFonts w:hint="eastAsia" w:ascii="宋体" w:hAnsi="宋体"/>
          <w:b/>
          <w:sz w:val="24"/>
        </w:rPr>
        <w:t>采购人：</w:t>
      </w:r>
      <w:r>
        <w:rPr>
          <w:rFonts w:hint="eastAsia" w:ascii="宋体" w:hAnsi="宋体"/>
          <w:b/>
          <w:sz w:val="24"/>
          <w:u w:val="single"/>
        </w:rPr>
        <w:t>福建省高速公路养护工程有限公司</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联系人：刘先生</w:t>
      </w:r>
    </w:p>
    <w:p>
      <w:pPr>
        <w:spacing w:line="440" w:lineRule="exact"/>
        <w:ind w:firstLine="480" w:firstLineChars="200"/>
        <w:rPr>
          <w:rFonts w:ascii="宋体" w:hAnsi="宋体"/>
          <w:sz w:val="24"/>
        </w:rPr>
      </w:pPr>
      <w:r>
        <w:rPr>
          <w:rFonts w:hint="eastAsia" w:ascii="宋体" w:hAnsi="宋体"/>
          <w:sz w:val="24"/>
        </w:rPr>
        <w:t>电  话：18860133719</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spacing w:line="420" w:lineRule="atLeast"/>
        <w:ind w:firstLine="480" w:firstLineChars="200"/>
        <w:rPr>
          <w:rFonts w:hint="eastAsia" w:ascii="宋体" w:hAnsi="宋体"/>
          <w:sz w:val="24"/>
          <w:szCs w:val="22"/>
        </w:rPr>
      </w:pPr>
      <w:r>
        <w:rPr>
          <w:rFonts w:hint="eastAsia" w:ascii="宋体" w:hAnsi="宋体"/>
          <w:sz w:val="24"/>
          <w:szCs w:val="22"/>
        </w:rPr>
        <w:t>户    名：福建省高速公路养护工程有限公司</w:t>
      </w:r>
    </w:p>
    <w:p>
      <w:pPr>
        <w:spacing w:line="420" w:lineRule="atLeast"/>
        <w:ind w:firstLine="480" w:firstLineChars="200"/>
        <w:rPr>
          <w:rFonts w:hint="eastAsia" w:ascii="宋体" w:hAnsi="宋体"/>
          <w:sz w:val="24"/>
          <w:szCs w:val="22"/>
        </w:rPr>
      </w:pPr>
      <w:r>
        <w:rPr>
          <w:rFonts w:hint="eastAsia" w:ascii="宋体" w:hAnsi="宋体"/>
          <w:sz w:val="24"/>
          <w:szCs w:val="22"/>
        </w:rPr>
        <w:t>开户银行：兴业</w:t>
      </w:r>
      <w:r>
        <w:rPr>
          <w:rFonts w:hint="eastAsia" w:ascii="宋体" w:hAnsi="宋体"/>
          <w:sz w:val="24"/>
          <w:szCs w:val="22"/>
          <w:lang w:val="en-US" w:eastAsia="zh-CN"/>
        </w:rPr>
        <w:t>银行</w:t>
      </w:r>
      <w:r>
        <w:rPr>
          <w:rFonts w:hint="eastAsia" w:ascii="宋体" w:hAnsi="宋体"/>
          <w:sz w:val="24"/>
          <w:szCs w:val="22"/>
        </w:rPr>
        <w:t>总行营业部</w:t>
      </w:r>
    </w:p>
    <w:p>
      <w:pPr>
        <w:spacing w:line="420" w:lineRule="atLeast"/>
        <w:ind w:firstLine="480" w:firstLineChars="200"/>
        <w:rPr>
          <w:rFonts w:hint="eastAsia" w:ascii="宋体" w:hAnsi="宋体"/>
          <w:sz w:val="24"/>
          <w:szCs w:val="22"/>
        </w:rPr>
      </w:pPr>
      <w:r>
        <w:rPr>
          <w:rFonts w:hint="eastAsia" w:ascii="宋体" w:hAnsi="宋体"/>
          <w:sz w:val="24"/>
          <w:szCs w:val="22"/>
        </w:rPr>
        <w:t>账    号：117010101400114983</w:t>
      </w:r>
    </w:p>
    <w:p>
      <w:pPr>
        <w:spacing w:line="400" w:lineRule="exact"/>
        <w:ind w:firstLine="482" w:firstLineChars="200"/>
        <w:rPr>
          <w:rFonts w:hint="eastAsia" w:ascii="宋体" w:hAnsi="宋体"/>
          <w:b/>
          <w:bCs/>
          <w:sz w:val="24"/>
        </w:rPr>
      </w:pPr>
      <w:r>
        <w:rPr>
          <w:rFonts w:hint="eastAsia" w:ascii="宋体" w:hAnsi="宋体"/>
          <w:b/>
          <w:bCs/>
          <w:sz w:val="24"/>
        </w:rPr>
        <w:t>注明用途：“         谈判保证金”</w:t>
      </w:r>
    </w:p>
    <w:p>
      <w:pPr>
        <w:spacing w:line="400" w:lineRule="exact"/>
        <w:ind w:firstLine="480" w:firstLineChars="200"/>
        <w:rPr>
          <w:rFonts w:hint="eastAsia" w:ascii="宋体" w:hAnsi="宋体"/>
          <w:sz w:val="24"/>
        </w:rPr>
      </w:pP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 xml:space="preserve">项目名称：2022年度省内部分地区拌合楼运输服务采购项目  </w:t>
            </w:r>
          </w:p>
          <w:p>
            <w:pPr>
              <w:spacing w:line="400" w:lineRule="exact"/>
              <w:rPr>
                <w:rFonts w:ascii="宋体" w:hAnsi="宋体"/>
                <w:sz w:val="24"/>
              </w:rPr>
            </w:pPr>
            <w:r>
              <w:rPr>
                <w:rFonts w:hint="eastAsia" w:ascii="宋体" w:hAnsi="宋体"/>
                <w:sz w:val="24"/>
              </w:rPr>
              <w:t>采购人名称：福建省高速公路养护工程有限公司</w:t>
            </w:r>
          </w:p>
          <w:p>
            <w:pPr>
              <w:spacing w:line="400" w:lineRule="exact"/>
              <w:rPr>
                <w:rFonts w:hint="eastAsia" w:ascii="宋体" w:hAnsi="宋体"/>
                <w:sz w:val="24"/>
              </w:rPr>
            </w:pPr>
            <w:r>
              <w:rPr>
                <w:rFonts w:hint="eastAsia" w:ascii="宋体" w:hAnsi="宋体"/>
                <w:sz w:val="24"/>
              </w:rPr>
              <w:t>项目内容：2022年度福建省高速公路养护工程有限公司省内部分地区拌合楼运输服务采购项目</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2022-FW-04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highlight w:val="none"/>
              </w:rPr>
            </w:pPr>
            <w:r>
              <w:rPr>
                <w:rFonts w:hint="eastAsia" w:ascii="宋体" w:hAnsi="宋体"/>
                <w:sz w:val="24"/>
                <w:highlight w:val="none"/>
              </w:rPr>
              <w:t>（1）供应商应是具备独立法人资格，注册资金不应低于人民币500 万元且有能力提供采购货物及服务的国内企业；</w:t>
            </w:r>
          </w:p>
          <w:p>
            <w:pPr>
              <w:spacing w:line="400" w:lineRule="exact"/>
              <w:ind w:firstLine="480" w:firstLineChars="200"/>
              <w:rPr>
                <w:rFonts w:hint="eastAsia" w:ascii="宋体" w:hAnsi="宋体"/>
                <w:sz w:val="24"/>
                <w:highlight w:val="none"/>
              </w:rPr>
            </w:pPr>
            <w:r>
              <w:rPr>
                <w:rFonts w:hint="eastAsia" w:ascii="宋体" w:hAnsi="宋体"/>
                <w:sz w:val="24"/>
                <w:highlight w:val="none"/>
              </w:rPr>
              <w:t>（2）供应商应具备道路运输经营许可证，在响应文件中提供相应证明材料，并加盖供应商公章。</w:t>
            </w:r>
          </w:p>
          <w:p>
            <w:pPr>
              <w:spacing w:line="400" w:lineRule="exact"/>
              <w:ind w:firstLine="480" w:firstLineChars="200"/>
              <w:rPr>
                <w:rFonts w:hint="eastAsia" w:ascii="宋体" w:hAnsi="宋体" w:eastAsia="宋体" w:cs="Times New Roman"/>
                <w:sz w:val="24"/>
              </w:rPr>
            </w:pPr>
            <w:r>
              <w:rPr>
                <w:rFonts w:hint="eastAsia" w:ascii="宋体" w:hAnsi="宋体"/>
                <w:sz w:val="24"/>
              </w:rPr>
              <w:t>（3）供应商拟投入的本项目运输车辆须为</w:t>
            </w:r>
            <w:r>
              <w:rPr>
                <w:rFonts w:hint="eastAsia" w:ascii="宋体" w:hAnsi="宋体"/>
                <w:sz w:val="24"/>
                <w:highlight w:val="none"/>
              </w:rPr>
              <w:t>三轴或四轴以上重型自卸货车，采用前置式液压升举系统，车尾门开启方式为上掀式的自卸汽车</w:t>
            </w:r>
            <w:r>
              <w:rPr>
                <w:rFonts w:hint="eastAsia" w:ascii="宋体" w:hAnsi="宋体"/>
                <w:sz w:val="24"/>
                <w:highlight w:val="none"/>
                <w:lang w:eastAsia="zh-CN"/>
              </w:rPr>
              <w:t>。</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w:t>
            </w:r>
            <w:r>
              <w:rPr>
                <w:rFonts w:ascii="宋体" w:hAnsi="宋体"/>
                <w:sz w:val="24"/>
                <w:highlight w:val="none"/>
              </w:rPr>
              <w:t>10</w:t>
            </w:r>
            <w:r>
              <w:rPr>
                <w:rFonts w:hint="eastAsia" w:ascii="宋体" w:hAnsi="宋体"/>
                <w:sz w:val="24"/>
                <w:highlight w:val="none"/>
              </w:rPr>
              <w:t>辆</w:t>
            </w:r>
            <w:r>
              <w:rPr>
                <w:rFonts w:hint="eastAsia" w:ascii="宋体" w:hAnsi="宋体"/>
                <w:sz w:val="24"/>
              </w:rPr>
              <w:t>，供应商应提供拟投入的自有车辆的中华人民共和国机动车行驶证或车辆产权证复印件（证明文件上所有者名称或名字须与参加谈判供应商单位名称或供应商单位法人代表名字相同，以此证明该车辆为供应商自有车</w:t>
            </w:r>
            <w:r>
              <w:rPr>
                <w:rFonts w:hint="eastAsia" w:ascii="宋体" w:hAnsi="宋体" w:eastAsia="宋体" w:cs="Times New Roman"/>
                <w:sz w:val="24"/>
              </w:rPr>
              <w:t>辆）。</w:t>
            </w:r>
          </w:p>
          <w:p>
            <w:pPr>
              <w:spacing w:line="400" w:lineRule="exact"/>
              <w:ind w:firstLine="480" w:firstLineChars="200"/>
              <w:rPr>
                <w:rFonts w:hint="default" w:ascii="宋体" w:hAnsi="宋体" w:eastAsia="宋体"/>
                <w:sz w:val="24"/>
                <w:lang w:val="en-US" w:eastAsia="zh-CN"/>
              </w:rPr>
            </w:pPr>
            <w:r>
              <w:rPr>
                <w:rFonts w:hint="eastAsia" w:ascii="宋体" w:hAnsi="宋体" w:eastAsia="宋体" w:cs="Times New Roman"/>
                <w:kern w:val="2"/>
                <w:sz w:val="24"/>
                <w:szCs w:val="20"/>
              </w:rPr>
              <w:t>采购人施工过程中，可能同时开展2-3个作业面，一个工作面的运输车辆至少要求</w:t>
            </w:r>
            <w:r>
              <w:rPr>
                <w:rFonts w:hint="eastAsia" w:ascii="宋体" w:hAnsi="宋体" w:eastAsia="宋体" w:cs="Times New Roman"/>
                <w:kern w:val="2"/>
                <w:sz w:val="24"/>
                <w:szCs w:val="20"/>
                <w:highlight w:val="none"/>
              </w:rPr>
              <w:t>≥26部，二个作业面的运输车辆至少要求≥50部，三个作业面的运输车辆至少要求≥70部</w:t>
            </w:r>
            <w:r>
              <w:rPr>
                <w:rFonts w:hint="eastAsia" w:ascii="宋体" w:hAnsi="宋体" w:eastAsia="宋体" w:cs="Times New Roman"/>
                <w:kern w:val="2"/>
                <w:sz w:val="24"/>
                <w:szCs w:val="20"/>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w:t>
            </w:r>
            <w:r>
              <w:rPr>
                <w:rFonts w:hint="eastAsia" w:ascii="宋体" w:hAnsi="宋体"/>
                <w:sz w:val="24"/>
                <w:highlight w:val="none"/>
              </w:rPr>
              <w:t>不得同时参加同一合同包谈判</w:t>
            </w:r>
            <w:r>
              <w:rPr>
                <w:rFonts w:hint="eastAsia" w:ascii="宋体" w:hAnsi="宋体"/>
                <w:sz w:val="24"/>
              </w:rPr>
              <w:t>，否则均按无效谈判响应文件处理。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（5）本项目不接受联合体谈判。</w:t>
            </w:r>
          </w:p>
          <w:p>
            <w:pPr>
              <w:spacing w:line="400" w:lineRule="exact"/>
              <w:ind w:firstLine="480" w:firstLineChars="200"/>
              <w:rPr>
                <w:rFonts w:hint="eastAsia" w:ascii="宋体" w:hAnsi="宋体"/>
                <w:sz w:val="24"/>
              </w:rPr>
            </w:pPr>
            <w:r>
              <w:rPr>
                <w:rFonts w:hint="eastAsia" w:ascii="宋体" w:hAnsi="宋体"/>
                <w:sz w:val="24"/>
              </w:rPr>
              <w:t>（6）供应商自2019年1月1日以来在福建省高速公路采购采购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szCs w:val="22"/>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spacing w:line="400" w:lineRule="exact"/>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sz w:val="24"/>
              </w:rPr>
            </w:pPr>
            <w:r>
              <w:rPr>
                <w:rFonts w:hint="eastAsia" w:ascii="宋体" w:hAnsi="宋体"/>
                <w:sz w:val="24"/>
              </w:rPr>
              <w:t>响应文件递交至：福建省高速公路养护工程有限公司</w:t>
            </w:r>
          </w:p>
          <w:p>
            <w:pPr>
              <w:spacing w:line="4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福州市闽侯县上街中美村福银高速公路福州西出口左侧养护大楼3楼会议室</w:t>
            </w:r>
          </w:p>
          <w:p>
            <w:pPr>
              <w:spacing w:line="400" w:lineRule="exact"/>
              <w:rPr>
                <w:rFonts w:hint="eastAsia" w:ascii="宋体" w:hAnsi="宋体"/>
                <w:sz w:val="24"/>
              </w:rPr>
            </w:pPr>
            <w:r>
              <w:rPr>
                <w:rFonts w:hint="eastAsia" w:ascii="宋体" w:hAnsi="宋体"/>
                <w:sz w:val="24"/>
              </w:rPr>
              <w:t>接收人：刘先生</w:t>
            </w:r>
          </w:p>
          <w:p>
            <w:pPr>
              <w:spacing w:line="400" w:lineRule="exact"/>
              <w:rPr>
                <w:rFonts w:ascii="宋体" w:hAnsi="宋体"/>
                <w:sz w:val="24"/>
              </w:rPr>
            </w:pPr>
            <w:r>
              <w:rPr>
                <w:rFonts w:hint="eastAsia" w:ascii="宋体" w:hAnsi="宋体"/>
                <w:sz w:val="24"/>
              </w:rPr>
              <w:t>响应文件递交截止时间：</w:t>
            </w:r>
            <w:r>
              <w:rPr>
                <w:rFonts w:hint="eastAsia" w:ascii="宋体" w:hAnsi="宋体"/>
                <w:spacing w:val="-4"/>
                <w:sz w:val="24"/>
                <w:u w:val="single"/>
              </w:rPr>
              <w:t>2022年</w:t>
            </w:r>
            <w:r>
              <w:rPr>
                <w:rFonts w:hint="eastAsia" w:ascii="宋体" w:hAnsi="宋体"/>
                <w:spacing w:val="-4"/>
                <w:sz w:val="24"/>
                <w:highlight w:val="none"/>
                <w:u w:val="single"/>
                <w:lang w:val="en-US" w:eastAsia="zh-CN"/>
              </w:rPr>
              <w:t>5</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13</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下</w:t>
            </w:r>
            <w:r>
              <w:rPr>
                <w:rFonts w:hint="eastAsia" w:ascii="宋体" w:hAnsi="宋体"/>
                <w:spacing w:val="-8"/>
                <w:sz w:val="24"/>
                <w:highlight w:val="none"/>
              </w:rPr>
              <w:t>午</w:t>
            </w:r>
            <w:r>
              <w:rPr>
                <w:rFonts w:hint="eastAsia" w:ascii="宋体" w:hAnsi="宋体"/>
                <w:spacing w:val="-8"/>
                <w:sz w:val="24"/>
                <w:highlight w:val="none"/>
                <w:lang w:val="en-US" w:eastAsia="zh-CN"/>
              </w:rPr>
              <w:t>14</w:t>
            </w:r>
            <w:r>
              <w:rPr>
                <w:rFonts w:hint="eastAsia" w:ascii="宋体" w:hAnsi="宋体"/>
                <w:spacing w:val="-8"/>
                <w:sz w:val="24"/>
                <w:highlight w:val="none"/>
              </w:rPr>
              <w:t>：</w:t>
            </w:r>
            <w:r>
              <w:rPr>
                <w:rFonts w:hint="eastAsia" w:ascii="宋体" w:hAnsi="宋体"/>
                <w:spacing w:val="-8"/>
                <w:sz w:val="24"/>
                <w:highlight w:val="none"/>
                <w:lang w:val="en-US" w:eastAsia="zh-CN"/>
              </w:rPr>
              <w:t>30</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 xml:space="preserve">谈判保证金: </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rPr>
              <w:t>合同包1：</w:t>
            </w:r>
            <w:r>
              <w:rPr>
                <w:rFonts w:hint="eastAsia" w:ascii="宋体" w:hAnsi="宋体"/>
                <w:sz w:val="24"/>
                <w:highlight w:val="none"/>
                <w:lang w:val="en-US" w:eastAsia="zh-CN"/>
              </w:rPr>
              <w:t>100000</w:t>
            </w:r>
            <w:r>
              <w:rPr>
                <w:rFonts w:hint="eastAsia" w:ascii="宋体" w:hAnsi="宋体"/>
                <w:sz w:val="24"/>
                <w:highlight w:val="none"/>
              </w:rPr>
              <w:t>元人民币。</w:t>
            </w:r>
          </w:p>
          <w:p>
            <w:pPr>
              <w:spacing w:line="400" w:lineRule="exact"/>
              <w:ind w:firstLine="480" w:firstLineChars="200"/>
              <w:rPr>
                <w:rFonts w:hint="eastAsia" w:ascii="宋体" w:hAnsi="宋体"/>
                <w:sz w:val="24"/>
                <w:highlight w:val="none"/>
              </w:rPr>
            </w:pPr>
            <w:r>
              <w:rPr>
                <w:rFonts w:hint="eastAsia" w:ascii="宋体" w:hAnsi="宋体"/>
                <w:sz w:val="24"/>
                <w:highlight w:val="none"/>
              </w:rPr>
              <w:t>合同包2：</w:t>
            </w:r>
            <w:r>
              <w:rPr>
                <w:rFonts w:hint="eastAsia" w:ascii="宋体" w:hAnsi="宋体"/>
                <w:sz w:val="24"/>
                <w:highlight w:val="none"/>
                <w:lang w:eastAsia="zh-CN"/>
              </w:rPr>
              <w:t>1</w:t>
            </w:r>
            <w:r>
              <w:rPr>
                <w:rFonts w:hint="eastAsia" w:ascii="宋体" w:hAnsi="宋体"/>
                <w:sz w:val="24"/>
                <w:highlight w:val="none"/>
                <w:lang w:val="en-US" w:eastAsia="zh-CN"/>
              </w:rPr>
              <w:t>00000</w:t>
            </w:r>
            <w:r>
              <w:rPr>
                <w:rFonts w:hint="eastAsia" w:ascii="宋体" w:hAnsi="宋体"/>
                <w:sz w:val="24"/>
                <w:highlight w:val="none"/>
              </w:rPr>
              <w:t>元人民币。</w:t>
            </w:r>
          </w:p>
          <w:p>
            <w:pPr>
              <w:spacing w:line="400" w:lineRule="exact"/>
              <w:ind w:firstLine="480" w:firstLineChars="200"/>
              <w:rPr>
                <w:rFonts w:hint="eastAsia" w:ascii="宋体" w:hAnsi="宋体"/>
                <w:sz w:val="24"/>
                <w:highlight w:val="yellow"/>
              </w:rPr>
            </w:pPr>
            <w:r>
              <w:rPr>
                <w:rFonts w:hint="eastAsia" w:ascii="宋体" w:hAnsi="宋体" w:eastAsia="宋体" w:cs="Times New Roman"/>
                <w:sz w:val="24"/>
                <w:szCs w:val="20"/>
                <w:highlight w:val="none"/>
                <w:lang w:val="en-US" w:eastAsia="zh-CN"/>
              </w:rPr>
              <w:t>若同一供应商同时参加两个合同包的报价，则只需交100000元的谈判保证金。</w:t>
            </w:r>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440" w:lineRule="exact"/>
              <w:ind w:firstLine="480" w:firstLineChars="200"/>
              <w:rPr>
                <w:rFonts w:hint="eastAsia" w:ascii="宋体" w:hAnsi="宋体"/>
                <w:sz w:val="24"/>
              </w:rPr>
            </w:pPr>
            <w:r>
              <w:rPr>
                <w:rFonts w:hint="eastAsia" w:ascii="宋体" w:hAnsi="宋体"/>
                <w:sz w:val="24"/>
              </w:rPr>
              <w:t>开户名：福建省高速公路养护工程有限公司</w:t>
            </w:r>
          </w:p>
          <w:p>
            <w:pPr>
              <w:spacing w:line="440" w:lineRule="exact"/>
              <w:rPr>
                <w:rFonts w:hint="eastAsia" w:ascii="宋体" w:hAnsi="宋体"/>
                <w:sz w:val="24"/>
              </w:rPr>
            </w:pPr>
            <w:r>
              <w:rPr>
                <w:rFonts w:hint="eastAsia" w:ascii="宋体" w:hAnsi="宋体"/>
                <w:sz w:val="24"/>
              </w:rPr>
              <w:t xml:space="preserve">    开户行：</w:t>
            </w:r>
            <w:r>
              <w:rPr>
                <w:rFonts w:ascii="宋体" w:hAnsi="宋体" w:cs="宋体"/>
                <w:kern w:val="0"/>
                <w:sz w:val="24"/>
              </w:rPr>
              <w:t>兴业</w:t>
            </w:r>
            <w:r>
              <w:rPr>
                <w:rFonts w:hint="eastAsia" w:ascii="宋体" w:hAnsi="宋体" w:cs="宋体"/>
                <w:kern w:val="0"/>
                <w:sz w:val="24"/>
                <w:lang w:val="en-US" w:eastAsia="zh-CN"/>
              </w:rPr>
              <w:t>银行</w:t>
            </w:r>
            <w:r>
              <w:rPr>
                <w:rFonts w:ascii="宋体" w:hAnsi="宋体" w:cs="宋体"/>
                <w:kern w:val="0"/>
                <w:sz w:val="24"/>
              </w:rPr>
              <w:t>总行营业部</w:t>
            </w:r>
          </w:p>
          <w:p>
            <w:pPr>
              <w:spacing w:line="400" w:lineRule="exact"/>
              <w:ind w:firstLine="480" w:firstLineChars="200"/>
              <w:rPr>
                <w:rFonts w:hint="eastAsia"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cs="宋体"/>
                <w:kern w:val="0"/>
                <w:sz w:val="24"/>
              </w:rPr>
              <w:t>117010101400114983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7"/>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 xml:space="preserve"> 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7"/>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福建省高速公路养护工程有限公司，采购人将视情况确定采用适当方式予以澄清和答复，逾期未提出澄清和解答问题，视为供应商完全理解并接受谈判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400" w:lineRule="exact"/>
              <w:ind w:firstLine="480" w:firstLineChars="200"/>
              <w:rPr>
                <w:rFonts w:ascii="宋体" w:hAnsi="宋体"/>
                <w:b/>
                <w:sz w:val="24"/>
                <w:szCs w:val="24"/>
              </w:rPr>
            </w:pPr>
            <w:r>
              <w:rPr>
                <w:rFonts w:hint="eastAsia" w:ascii="宋体" w:hAnsi="宋体"/>
                <w:sz w:val="24"/>
              </w:rPr>
              <w:t>采购人联系人：刘先生    联系电话：18860133719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7"/>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7"/>
              <w:spacing w:line="400" w:lineRule="exact"/>
              <w:ind w:firstLine="240" w:firstLineChars="100"/>
              <w:rPr>
                <w:rFonts w:hint="eastAsia" w:ascii="宋体" w:hAnsi="宋体"/>
                <w:b/>
                <w:bCs/>
                <w:sz w:val="24"/>
                <w:szCs w:val="24"/>
              </w:rPr>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r>
              <w:rPr>
                <w:rFonts w:hint="eastAsia" w:ascii="宋体" w:hAnsi="宋体"/>
                <w:b/>
                <w:bCs w:val="0"/>
                <w:kern w:val="0"/>
                <w:sz w:val="24"/>
                <w:szCs w:val="20"/>
                <w:highlight w:val="lightGray"/>
                <w:u w:val="single"/>
                <w:lang w:val="en-US" w:eastAsia="zh-CN"/>
              </w:rPr>
              <w:t>若同一供应商</w:t>
            </w:r>
            <w:r>
              <w:rPr>
                <w:rFonts w:hint="eastAsia"/>
                <w:b/>
                <w:sz w:val="24"/>
                <w:highlight w:val="lightGray"/>
              </w:rPr>
              <w:t>对</w:t>
            </w:r>
            <w:r>
              <w:rPr>
                <w:rFonts w:hint="eastAsia"/>
                <w:b/>
                <w:sz w:val="24"/>
                <w:highlight w:val="lightGray"/>
                <w:lang w:val="en-US" w:eastAsia="zh-CN"/>
              </w:rPr>
              <w:t>两</w:t>
            </w:r>
            <w:r>
              <w:rPr>
                <w:rFonts w:hint="eastAsia"/>
                <w:b/>
                <w:sz w:val="24"/>
                <w:highlight w:val="lightGray"/>
              </w:rPr>
              <w:t>个合同包进行报价时，每个合同包</w:t>
            </w:r>
            <w:r>
              <w:rPr>
                <w:rFonts w:hint="eastAsia"/>
                <w:b/>
                <w:sz w:val="24"/>
                <w:highlight w:val="lightGray"/>
                <w:lang w:val="en-US" w:eastAsia="zh-CN"/>
              </w:rPr>
              <w:t>响应文件</w:t>
            </w:r>
            <w:r>
              <w:rPr>
                <w:rFonts w:hint="eastAsia"/>
                <w:b/>
                <w:sz w:val="24"/>
                <w:highlight w:val="lightGray"/>
              </w:rPr>
              <w:t>必须单独编制、单独包封、分别递交。</w:t>
            </w:r>
          </w:p>
          <w:p/>
          <w:p>
            <w:pPr>
              <w:pStyle w:val="7"/>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7"/>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7"/>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16"/>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6"/>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合同包1最高限价（含税价）为：</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17110820</w:t>
            </w:r>
            <w:r>
              <w:rPr>
                <w:rFonts w:hint="eastAsia" w:ascii="宋体" w:hAnsi="宋体"/>
                <w:highlight w:val="none"/>
              </w:rPr>
              <w:t>元人民币；</w:t>
            </w:r>
          </w:p>
          <w:p>
            <w:pPr>
              <w:pStyle w:val="16"/>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合同包1最高单价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16"/>
              <w:autoSpaceDE/>
              <w:autoSpaceDN/>
              <w:adjustRightInd/>
              <w:spacing w:before="0" w:after="0" w:line="400" w:lineRule="exact"/>
              <w:ind w:firstLine="482" w:firstLineChars="200"/>
              <w:rPr>
                <w:rFonts w:ascii="宋体" w:hAnsi="宋体" w:cs="宋体"/>
                <w:szCs w:val="24"/>
                <w:highlight w:val="none"/>
                <w:u w:val="single"/>
              </w:rPr>
            </w:pPr>
            <w:r>
              <w:rPr>
                <w:rFonts w:hint="eastAsia" w:ascii="宋体" w:hAnsi="宋体" w:cs="宋体"/>
                <w:szCs w:val="24"/>
                <w:highlight w:val="none"/>
                <w:u w:val="single"/>
              </w:rPr>
              <w:t>合同包2最高限价（含税价）为：</w:t>
            </w:r>
            <w:r>
              <w:rPr>
                <w:rFonts w:hint="eastAsia" w:ascii="宋体" w:hAnsi="宋体" w:cs="宋体"/>
                <w:szCs w:val="24"/>
                <w:highlight w:val="none"/>
                <w:u w:val="single"/>
                <w:lang w:val="en-US" w:eastAsia="zh-CN"/>
              </w:rPr>
              <w:t>6995620</w:t>
            </w:r>
            <w:r>
              <w:rPr>
                <w:rFonts w:hint="eastAsia" w:ascii="宋体" w:hAnsi="宋体"/>
                <w:highlight w:val="none"/>
              </w:rPr>
              <w:t>元人民币</w:t>
            </w:r>
            <w:r>
              <w:rPr>
                <w:rFonts w:hint="eastAsia" w:ascii="宋体" w:hAnsi="宋体"/>
                <w:highlight w:val="none"/>
                <w:lang w:eastAsia="zh-CN"/>
              </w:rPr>
              <w:t>；</w:t>
            </w:r>
          </w:p>
          <w:p>
            <w:pPr>
              <w:pStyle w:val="16"/>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合同包2最高单价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16"/>
              <w:autoSpaceDE/>
              <w:autoSpaceDN/>
              <w:adjustRightInd/>
              <w:spacing w:before="0" w:after="0" w:line="400" w:lineRule="exact"/>
              <w:ind w:firstLine="472" w:firstLineChars="196"/>
              <w:rPr>
                <w:rFonts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16"/>
              <w:autoSpaceDE/>
              <w:autoSpaceDN/>
              <w:adjustRightInd/>
              <w:spacing w:before="0" w:after="0" w:line="400" w:lineRule="exact"/>
              <w:ind w:firstLine="472" w:firstLineChars="196"/>
              <w:rPr>
                <w:rFonts w:hint="eastAsia" w:ascii="宋体" w:hAnsi="宋体"/>
                <w:bCs/>
              </w:rPr>
            </w:pPr>
            <w:r>
              <w:rPr>
                <w:rFonts w:hint="eastAsia" w:ascii="宋体" w:hAnsi="宋体"/>
                <w:bCs/>
              </w:rPr>
              <w:t>3</w:t>
            </w:r>
            <w:r>
              <w:rPr>
                <w:rFonts w:ascii="宋体" w:hAnsi="宋体"/>
                <w:bCs/>
              </w:rPr>
              <w:t>.</w:t>
            </w:r>
            <w:r>
              <w:rPr>
                <w:rFonts w:hint="eastAsia"/>
                <w:highlight w:val="none"/>
              </w:rPr>
              <w:t xml:space="preserve"> </w:t>
            </w:r>
            <w:r>
              <w:rPr>
                <w:rFonts w:hint="eastAsia" w:ascii="宋体" w:hAnsi="宋体"/>
                <w:bCs/>
                <w:highlight w:val="none"/>
                <w:lang w:eastAsia="zh-CN"/>
              </w:rPr>
              <w:t>供应商</w:t>
            </w:r>
            <w:r>
              <w:rPr>
                <w:rFonts w:hint="eastAsia" w:ascii="宋体" w:hAnsi="宋体"/>
                <w:bCs/>
                <w:highlight w:val="none"/>
              </w:rPr>
              <w:t xml:space="preserve">可以对两个合同包进行分别报价，也可仅对部分合同包进行报价，但只能成交一个合同包，且同一合同包不应有两个报价，否则该供应商的响应文件将被视为未实质性响应谈判文件要求，其响应文件将被否决。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240" w:firstLineChars="100"/>
              <w:rPr>
                <w:rFonts w:hint="eastAsia" w:ascii="宋体" w:hAnsi="宋体"/>
                <w:sz w:val="24"/>
              </w:rPr>
            </w:pPr>
            <w:r>
              <w:rPr>
                <w:rFonts w:hint="eastAsia" w:ascii="宋体" w:hAnsi="宋体"/>
                <w:sz w:val="24"/>
              </w:rPr>
              <w:t xml:space="preserve">  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5%的履约保证金或履约保函(银行或保险保函),该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spacing w:line="400" w:lineRule="exact"/>
              <w:ind w:firstLine="240" w:firstLineChars="100"/>
              <w:rPr>
                <w:rFonts w:hint="eastAsia" w:ascii="宋体" w:hAnsi="宋体"/>
                <w:sz w:val="24"/>
                <w:highlight w:val="yellow"/>
              </w:rPr>
            </w:pPr>
            <w:r>
              <w:rPr>
                <w:rFonts w:hint="eastAsia" w:ascii="宋体" w:hAnsi="宋体"/>
                <w:sz w:val="24"/>
              </w:rPr>
              <w:t>福建省高速公路养护工程有限公司</w:t>
            </w:r>
            <w:r>
              <w:rPr>
                <w:rFonts w:hint="eastAsia" w:ascii="宋体" w:hAnsi="宋体"/>
                <w:sz w:val="24"/>
                <w:highlight w:val="none"/>
              </w:rPr>
              <w:t>纪检监察室</w:t>
            </w:r>
          </w:p>
          <w:p>
            <w:pPr>
              <w:spacing w:line="400" w:lineRule="exact"/>
              <w:ind w:firstLine="240" w:firstLineChars="100"/>
              <w:rPr>
                <w:rFonts w:hint="eastAsia" w:ascii="宋体" w:hAnsi="宋体"/>
                <w:sz w:val="24"/>
              </w:rPr>
            </w:pPr>
            <w:r>
              <w:rPr>
                <w:rFonts w:hint="eastAsia" w:ascii="宋体" w:hAnsi="宋体"/>
                <w:sz w:val="24"/>
              </w:rPr>
              <w:t>电话：0591-38209821      邮编：350108</w:t>
            </w:r>
          </w:p>
          <w:p>
            <w:pPr>
              <w:spacing w:line="400" w:lineRule="exact"/>
              <w:ind w:firstLine="240" w:firstLineChars="100"/>
              <w:rPr>
                <w:rFonts w:hint="eastAsia" w:ascii="宋体" w:hAnsi="宋体"/>
                <w:b/>
              </w:rPr>
            </w:pPr>
            <w:r>
              <w:rPr>
                <w:rFonts w:hint="eastAsia" w:ascii="宋体" w:hAnsi="宋体"/>
                <w:sz w:val="24"/>
              </w:rPr>
              <w:t>地址：福州市闽侯县上街中美村福州西养护大楼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7"/>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若成交供应商未按时领取成交通知书，则成交通知书收到之日以快递邮件签收之日起计。</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3"/>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r>
              <w:rPr>
                <w:rFonts w:hint="eastAsia"/>
                <w:highlight w:val="none"/>
              </w:rPr>
              <w:t xml:space="preserve"> </w:t>
            </w:r>
            <w:r>
              <w:rPr>
                <w:rFonts w:hint="eastAsia" w:ascii="宋体" w:hAnsi="宋体"/>
                <w:bCs/>
                <w:highlight w:val="none"/>
                <w:lang w:eastAsia="zh-CN"/>
              </w:rPr>
              <w:t>供应商</w:t>
            </w:r>
            <w:r>
              <w:rPr>
                <w:rFonts w:hint="eastAsia" w:ascii="宋体" w:hAnsi="宋体"/>
                <w:bCs/>
                <w:highlight w:val="none"/>
              </w:rPr>
              <w:t>可以对两个合同包进行分别报价，也可仅对部分合同包进行报价，但只能成交一个合同包，且同一合同包不应有两个报价，否则该供应商的响应文件将被视为未实质性响应谈判文件要求，其响应文件将被否决。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w:t>
      </w:r>
      <w:r>
        <w:rPr>
          <w:rFonts w:hint="eastAsia" w:ascii="宋体" w:hAnsi="宋体" w:eastAsia="宋体" w:cs="Times New Roman"/>
          <w:sz w:val="24"/>
        </w:rPr>
        <w:t>有限公司负责评审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7"/>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7"/>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7"/>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如果资格性及响应性审查(即初步评审)合格的供应商少于3家，则本项目谈判活动依法终止，另行安排采购。</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7"/>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7"/>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7"/>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7"/>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7"/>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7"/>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7"/>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7"/>
        <w:numPr>
          <w:ilvl w:val="0"/>
          <w:numId w:val="0"/>
        </w:numPr>
        <w:snapToGrid w:val="0"/>
        <w:spacing w:line="420" w:lineRule="exact"/>
        <w:ind w:firstLine="482" w:firstLineChars="200"/>
        <w:rPr>
          <w:rFonts w:hint="eastAsia" w:ascii="宋体" w:hAnsi="宋体"/>
          <w:b/>
          <w:bCs/>
          <w:sz w:val="24"/>
          <w:highlight w:val="none"/>
        </w:rPr>
      </w:pPr>
      <w:r>
        <w:rPr>
          <w:rFonts w:hint="eastAsia" w:ascii="宋体" w:hAnsi="宋体"/>
          <w:b/>
          <w:bCs/>
          <w:sz w:val="24"/>
          <w:highlight w:val="none"/>
          <w:lang w:val="en-US" w:eastAsia="zh-CN"/>
        </w:rPr>
        <w:t>6.</w:t>
      </w:r>
      <w:r>
        <w:rPr>
          <w:rFonts w:hint="eastAsia" w:ascii="宋体" w:hAnsi="宋体"/>
          <w:b/>
          <w:bCs/>
          <w:sz w:val="24"/>
          <w:highlight w:val="none"/>
        </w:rPr>
        <w:t>若某一个</w:t>
      </w:r>
      <w:r>
        <w:rPr>
          <w:rFonts w:hint="eastAsia" w:ascii="宋体" w:hAnsi="宋体"/>
          <w:b/>
          <w:bCs/>
          <w:sz w:val="24"/>
          <w:highlight w:val="none"/>
          <w:lang w:val="en-US" w:eastAsia="zh-CN"/>
        </w:rPr>
        <w:t>供应商</w:t>
      </w:r>
      <w:r>
        <w:rPr>
          <w:rFonts w:hint="eastAsia" w:ascii="宋体" w:hAnsi="宋体"/>
          <w:b/>
          <w:bCs/>
          <w:sz w:val="24"/>
          <w:highlight w:val="none"/>
        </w:rPr>
        <w:t>在两个合同包中排名第一名时,应根据每个</w:t>
      </w:r>
      <w:r>
        <w:rPr>
          <w:rFonts w:hint="eastAsia" w:ascii="宋体" w:hAnsi="宋体"/>
          <w:b/>
          <w:bCs/>
          <w:sz w:val="24"/>
          <w:highlight w:val="none"/>
          <w:lang w:val="en-US" w:eastAsia="zh-CN"/>
        </w:rPr>
        <w:t>供应商</w:t>
      </w:r>
      <w:r>
        <w:rPr>
          <w:rFonts w:hint="eastAsia" w:ascii="宋体" w:hAnsi="宋体"/>
          <w:b/>
          <w:bCs/>
          <w:sz w:val="24"/>
          <w:highlight w:val="none"/>
        </w:rPr>
        <w:t>在本项目只能中一个合同包的原则和组合</w:t>
      </w:r>
      <w:r>
        <w:rPr>
          <w:rFonts w:hint="eastAsia" w:ascii="宋体" w:hAnsi="宋体"/>
          <w:b/>
          <w:bCs/>
          <w:sz w:val="24"/>
          <w:highlight w:val="none"/>
          <w:lang w:val="en-US" w:eastAsia="zh-CN"/>
        </w:rPr>
        <w:t>报价</w:t>
      </w:r>
      <w:r>
        <w:rPr>
          <w:rFonts w:hint="eastAsia" w:ascii="宋体" w:hAnsi="宋体"/>
          <w:b/>
          <w:bCs/>
          <w:sz w:val="24"/>
          <w:highlight w:val="none"/>
        </w:rPr>
        <w:t>最低的原则，确定相关合同包的</w:t>
      </w:r>
      <w:r>
        <w:rPr>
          <w:rFonts w:hint="eastAsia" w:ascii="宋体" w:hAnsi="宋体"/>
          <w:b/>
          <w:bCs/>
          <w:sz w:val="24"/>
          <w:highlight w:val="none"/>
          <w:lang w:val="en-US" w:eastAsia="zh-CN"/>
        </w:rPr>
        <w:t>成交</w:t>
      </w:r>
      <w:r>
        <w:rPr>
          <w:rFonts w:hint="eastAsia" w:ascii="宋体" w:hAnsi="宋体"/>
          <w:b/>
          <w:bCs/>
          <w:sz w:val="24"/>
          <w:highlight w:val="none"/>
        </w:rPr>
        <w:t>候选人。当某一个</w:t>
      </w:r>
      <w:r>
        <w:rPr>
          <w:rFonts w:hint="eastAsia" w:ascii="宋体" w:hAnsi="宋体"/>
          <w:b/>
          <w:bCs/>
          <w:sz w:val="24"/>
          <w:highlight w:val="none"/>
          <w:lang w:val="en-US" w:eastAsia="zh-CN"/>
        </w:rPr>
        <w:t>供应商</w:t>
      </w:r>
      <w:r>
        <w:rPr>
          <w:rFonts w:hint="eastAsia" w:ascii="宋体" w:hAnsi="宋体"/>
          <w:b/>
          <w:bCs/>
          <w:sz w:val="24"/>
          <w:highlight w:val="none"/>
        </w:rPr>
        <w:t>在某一合同包作为第一</w:t>
      </w:r>
      <w:r>
        <w:rPr>
          <w:rFonts w:hint="eastAsia" w:ascii="宋体" w:hAnsi="宋体"/>
          <w:b/>
          <w:bCs/>
          <w:sz w:val="24"/>
          <w:highlight w:val="none"/>
          <w:lang w:val="en-US" w:eastAsia="zh-CN"/>
        </w:rPr>
        <w:t>成交</w:t>
      </w:r>
      <w:r>
        <w:rPr>
          <w:rFonts w:hint="eastAsia" w:ascii="宋体" w:hAnsi="宋体"/>
          <w:b/>
          <w:bCs/>
          <w:sz w:val="24"/>
          <w:highlight w:val="none"/>
        </w:rPr>
        <w:t>候选人后，该</w:t>
      </w:r>
      <w:r>
        <w:rPr>
          <w:rFonts w:hint="eastAsia" w:ascii="宋体" w:hAnsi="宋体"/>
          <w:b/>
          <w:bCs/>
          <w:sz w:val="24"/>
          <w:highlight w:val="none"/>
          <w:lang w:val="en-US" w:eastAsia="zh-CN"/>
        </w:rPr>
        <w:t>供应商</w:t>
      </w:r>
      <w:r>
        <w:rPr>
          <w:rFonts w:hint="eastAsia" w:ascii="宋体" w:hAnsi="宋体"/>
          <w:b/>
          <w:bCs/>
          <w:sz w:val="24"/>
          <w:highlight w:val="none"/>
        </w:rPr>
        <w:t>不再作为其他合同包的</w:t>
      </w:r>
      <w:r>
        <w:rPr>
          <w:rFonts w:hint="eastAsia" w:ascii="宋体" w:hAnsi="宋体"/>
          <w:b/>
          <w:bCs/>
          <w:sz w:val="24"/>
          <w:highlight w:val="none"/>
          <w:lang w:val="en-US" w:eastAsia="zh-CN"/>
        </w:rPr>
        <w:t>成交</w:t>
      </w:r>
      <w:r>
        <w:rPr>
          <w:rFonts w:hint="eastAsia" w:ascii="宋体" w:hAnsi="宋体"/>
          <w:b/>
          <w:bCs/>
          <w:sz w:val="24"/>
          <w:highlight w:val="none"/>
        </w:rPr>
        <w:t>候选人。</w:t>
      </w:r>
    </w:p>
    <w:p>
      <w:pPr>
        <w:pStyle w:val="7"/>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.成交候选人经采购人依法确定后即为成交供应商，采购人发出成交通知书。</w:t>
      </w:r>
    </w:p>
    <w:p>
      <w:pPr>
        <w:pStyle w:val="7"/>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、业主方或采购人，即福建省高速公路养护工程有限公司。</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个工作日内即予以全额无息退还。请未成交的供应商自成交结果公告刊登之日起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8"/>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8"/>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响应文件递交截止时间结束后，递交响应文件的供应商不足三家的，本次谈判活动终止，除采购任务取消情形外，采购人将依法重新组织采购或者采取其他方式采购。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8886"/>
      <w:bookmarkStart w:id="4" w:name="_Toc430489154"/>
      <w:bookmarkStart w:id="5" w:name="_Toc430492161"/>
      <w:bookmarkStart w:id="6" w:name="_Toc430490647"/>
      <w:bookmarkStart w:id="7" w:name="_Toc430488679"/>
      <w:bookmarkStart w:id="8" w:name="_Toc430422403"/>
      <w:bookmarkStart w:id="9" w:name="_Toc415567488"/>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30488673"/>
      <w:bookmarkStart w:id="11" w:name="_Toc430488880"/>
      <w:bookmarkStart w:id="12" w:name="_Toc430492155"/>
      <w:bookmarkStart w:id="13" w:name="_Toc430489148"/>
      <w:bookmarkStart w:id="14" w:name="_Toc430490641"/>
      <w:bookmarkStart w:id="15" w:name="_Toc177186278"/>
      <w:bookmarkStart w:id="16" w:name="_Toc415567527"/>
      <w:bookmarkStart w:id="17" w:name="_Toc414356747"/>
      <w:bookmarkStart w:id="18" w:name="_Toc430422442"/>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18"/>
        <w:spacing w:line="480" w:lineRule="exact"/>
        <w:ind w:firstLine="560" w:firstLineChars="200"/>
        <w:rPr>
          <w:rFonts w:hint="eastAsia" w:ascii="宋体" w:hAnsi="宋体" w:cs="宋体"/>
          <w:szCs w:val="28"/>
        </w:rPr>
      </w:pPr>
    </w:p>
    <w:p>
      <w:pPr>
        <w:pStyle w:val="6"/>
        <w:spacing w:before="120" w:after="120" w:line="400" w:lineRule="exact"/>
        <w:jc w:val="center"/>
        <w:rPr>
          <w:rFonts w:hint="eastAsia"/>
        </w:rPr>
      </w:pPr>
      <w:bookmarkStart w:id="19" w:name="_Toc415644734"/>
      <w:r>
        <w:rPr>
          <w:rFonts w:hint="eastAsia"/>
        </w:rPr>
        <w:t>一、技术规格</w:t>
      </w:r>
      <w:bookmarkEnd w:id="19"/>
    </w:p>
    <w:p>
      <w:pPr>
        <w:ind w:firstLine="480" w:firstLineChars="200"/>
        <w:rPr>
          <w:rFonts w:hint="eastAsia" w:ascii="宋体" w:hAnsi="宋体"/>
          <w:bCs/>
          <w:sz w:val="24"/>
          <w:szCs w:val="21"/>
        </w:rPr>
      </w:pPr>
    </w:p>
    <w:p>
      <w:pPr>
        <w:spacing w:line="500" w:lineRule="exact"/>
        <w:outlineLvl w:val="1"/>
        <w:rPr>
          <w:rFonts w:hint="eastAsia" w:ascii="宋体" w:hAnsi="宋体"/>
          <w:b/>
          <w:sz w:val="24"/>
          <w:szCs w:val="24"/>
        </w:rPr>
      </w:pPr>
      <w:bookmarkStart w:id="20" w:name="_Toc415822147"/>
      <w:bookmarkStart w:id="21" w:name="_Toc393090735"/>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sz w:val="24"/>
          <w:szCs w:val="24"/>
        </w:rPr>
        <w:t xml:space="preserve"> 根据运距和拌和</w:t>
      </w:r>
      <w:r>
        <w:rPr>
          <w:rFonts w:hint="eastAsia" w:ascii="宋体" w:hAnsi="宋体"/>
          <w:sz w:val="24"/>
          <w:szCs w:val="24"/>
          <w:lang w:val="en-US" w:eastAsia="zh-CN"/>
        </w:rPr>
        <w:t>楼</w:t>
      </w:r>
      <w:r>
        <w:rPr>
          <w:rFonts w:ascii="宋体" w:hAnsi="宋体"/>
          <w:sz w:val="24"/>
          <w:szCs w:val="24"/>
        </w:rPr>
        <w:t>功率配备数量足够的自卸汽车。运送沥青混合料的卡车有紧密、清洁、光滑的金属底板和侧板，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若施工期间，成交供应商无法履行合同，采购人有权扣除全部履约担保，并另行选择供应商。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因成交人车辆超载无法进入高速，导致沥青混合料作废，需对废弃的混合料进行赔偿；</w:t>
      </w:r>
      <w:r>
        <w:rPr>
          <w:rFonts w:hint="eastAsia" w:ascii="宋体" w:hAnsi="宋体"/>
          <w:sz w:val="24"/>
        </w:rPr>
        <w:t>导致前场施工人员及设备闲置，需对人员及设备进行赔偿。（以公司取费标准为准）。</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供应商拟投入的本项目合同包运输车辆须为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采用前置式液压升举系统，核定载重量≥12吨，车尾门开启方式为上掀式的自卸汽车（禁止使用不能上高速的小型车辆）。车辆运输能力需符合沥青混合料运输的特殊性，并应严格遵守《中华人民共和国道路交通安全法》及国家有关安全生产的相关规定，严守操作规程，杜绝安全施工发生。</w:t>
      </w:r>
    </w:p>
    <w:p>
      <w:pPr>
        <w:spacing w:line="440" w:lineRule="exact"/>
        <w:rPr>
          <w:rFonts w:hint="eastAsia" w:ascii="宋体" w:hAnsi="宋体"/>
          <w:sz w:val="24"/>
        </w:rPr>
      </w:pPr>
      <w:r>
        <w:rPr>
          <w:rFonts w:hint="eastAsia" w:ascii="宋体" w:hAnsi="宋体"/>
          <w:sz w:val="24"/>
          <w:szCs w:val="24"/>
        </w:rPr>
        <w:t>2.8 采购人施工过程中，可能同时开展2-3个作业面，一个工作面的运输车辆至少要求</w:t>
      </w:r>
      <w:r>
        <w:rPr>
          <w:rFonts w:hint="eastAsia" w:ascii="宋体" w:hAnsi="宋体"/>
          <w:sz w:val="24"/>
          <w:szCs w:val="24"/>
          <w:highlight w:val="none"/>
        </w:rPr>
        <w:t>≥26部，二个作业面的运输车辆至少要求≥50部，三个作业面的运输车辆至少要求≥70部，其中承运单位自有车辆不少于10辆</w:t>
      </w:r>
      <w:r>
        <w:rPr>
          <w:rFonts w:hint="eastAsia" w:ascii="宋体" w:hAnsi="宋体"/>
          <w:sz w:val="24"/>
          <w:szCs w:val="24"/>
        </w:rPr>
        <w:t>。若采购人要同时开展2-3个作业面，需提前10个日历日通知成交供应商，成交供应商必须无条件服从采购人对运输车辆的调配，并将此考虑进报价内，否则将按违约进行处罚。</w:t>
      </w:r>
      <w:bookmarkEnd w:id="22"/>
      <w:r>
        <w:rPr>
          <w:rFonts w:hint="eastAsia" w:ascii="宋体" w:hAnsi="宋体"/>
          <w:sz w:val="24"/>
          <w:szCs w:val="24"/>
        </w:rPr>
        <w:t>自有车辆必须提供所投入的运输车辆的中华人民共和国机动车行驶证或车辆产权证扫描件（证明文件上所有者名称或名字须与承运单位名称或承运单位法人代表名字相同，以此证明该车辆为承运商自有车辆）。</w:t>
      </w: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177186286"/>
      <w:bookmarkStart w:id="26"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5"/>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4"/>
        </w:numPr>
        <w:rPr>
          <w:rFonts w:hint="eastAsia" w:ascii="宋体" w:hAnsi="宋体"/>
          <w:sz w:val="24"/>
          <w:szCs w:val="24"/>
        </w:rPr>
      </w:pPr>
      <w:r>
        <w:rPr>
          <w:rFonts w:hint="eastAsia" w:ascii="宋体" w:hAnsi="宋体"/>
          <w:sz w:val="24"/>
          <w:szCs w:val="24"/>
        </w:rPr>
        <w:t>合同协议书；</w:t>
      </w:r>
    </w:p>
    <w:p>
      <w:pPr>
        <w:numPr>
          <w:ilvl w:val="0"/>
          <w:numId w:val="4"/>
        </w:numPr>
        <w:rPr>
          <w:rFonts w:hint="eastAsia" w:ascii="宋体" w:hAnsi="宋体"/>
          <w:sz w:val="24"/>
          <w:szCs w:val="24"/>
        </w:rPr>
      </w:pPr>
      <w:r>
        <w:rPr>
          <w:rFonts w:hint="eastAsia" w:ascii="宋体" w:hAnsi="宋体"/>
          <w:sz w:val="24"/>
          <w:szCs w:val="24"/>
        </w:rPr>
        <w:t>成交通知书；</w:t>
      </w:r>
    </w:p>
    <w:p>
      <w:pPr>
        <w:numPr>
          <w:ilvl w:val="0"/>
          <w:numId w:val="4"/>
        </w:numPr>
        <w:rPr>
          <w:rFonts w:hint="eastAsia" w:ascii="宋体" w:hAnsi="宋体"/>
          <w:sz w:val="24"/>
          <w:szCs w:val="24"/>
        </w:rPr>
      </w:pPr>
      <w:r>
        <w:rPr>
          <w:rFonts w:hint="eastAsia" w:ascii="宋体" w:hAnsi="宋体"/>
          <w:sz w:val="24"/>
          <w:szCs w:val="24"/>
        </w:rPr>
        <w:t>响应文件及报价价格分项表；</w:t>
      </w:r>
    </w:p>
    <w:p>
      <w:pPr>
        <w:numPr>
          <w:ilvl w:val="0"/>
          <w:numId w:val="4"/>
        </w:numPr>
        <w:rPr>
          <w:rFonts w:hint="eastAsia" w:ascii="宋体" w:hAnsi="宋体"/>
          <w:sz w:val="24"/>
          <w:szCs w:val="24"/>
        </w:rPr>
      </w:pPr>
      <w:r>
        <w:rPr>
          <w:rFonts w:hint="eastAsia" w:ascii="宋体" w:hAnsi="宋体"/>
          <w:sz w:val="24"/>
          <w:szCs w:val="24"/>
        </w:rPr>
        <w:t>谈判文件及补遗书；</w:t>
      </w:r>
    </w:p>
    <w:p>
      <w:pPr>
        <w:numPr>
          <w:ilvl w:val="0"/>
          <w:numId w:val="4"/>
        </w:numPr>
        <w:rPr>
          <w:rFonts w:hint="eastAsia" w:ascii="宋体" w:hAnsi="宋体"/>
          <w:sz w:val="24"/>
          <w:szCs w:val="24"/>
        </w:rPr>
      </w:pPr>
      <w:r>
        <w:rPr>
          <w:rFonts w:hint="eastAsia" w:ascii="宋体" w:hAnsi="宋体"/>
          <w:sz w:val="24"/>
          <w:szCs w:val="24"/>
        </w:rPr>
        <w:t>技术规格；</w:t>
      </w:r>
    </w:p>
    <w:p>
      <w:pPr>
        <w:numPr>
          <w:ilvl w:val="0"/>
          <w:numId w:val="4"/>
        </w:numPr>
        <w:rPr>
          <w:rFonts w:hint="eastAsia" w:ascii="宋体" w:hAnsi="宋体"/>
          <w:sz w:val="24"/>
          <w:szCs w:val="24"/>
        </w:rPr>
      </w:pPr>
      <w:r>
        <w:rPr>
          <w:rFonts w:hint="eastAsia" w:ascii="宋体" w:hAnsi="宋体"/>
          <w:sz w:val="24"/>
          <w:szCs w:val="24"/>
        </w:rPr>
        <w:t>合同专用条款；</w:t>
      </w:r>
    </w:p>
    <w:p>
      <w:pPr>
        <w:numPr>
          <w:ilvl w:val="0"/>
          <w:numId w:val="4"/>
        </w:numPr>
        <w:rPr>
          <w:rFonts w:hint="eastAsia" w:ascii="宋体" w:hAnsi="宋体"/>
          <w:sz w:val="24"/>
          <w:szCs w:val="24"/>
        </w:rPr>
      </w:pPr>
      <w:r>
        <w:rPr>
          <w:rFonts w:hint="eastAsia" w:ascii="宋体" w:hAnsi="宋体"/>
          <w:sz w:val="24"/>
          <w:szCs w:val="24"/>
        </w:rPr>
        <w:t>合同通用条款；</w:t>
      </w:r>
    </w:p>
    <w:p>
      <w:pPr>
        <w:numPr>
          <w:ilvl w:val="0"/>
          <w:numId w:val="4"/>
        </w:numPr>
        <w:rPr>
          <w:rFonts w:hint="eastAsia" w:ascii="宋体" w:hAnsi="宋体"/>
          <w:sz w:val="24"/>
          <w:szCs w:val="24"/>
        </w:rPr>
      </w:pPr>
      <w:r>
        <w:rPr>
          <w:rFonts w:hint="eastAsia" w:ascii="宋体" w:hAnsi="宋体"/>
          <w:sz w:val="24"/>
          <w:szCs w:val="24"/>
        </w:rPr>
        <w:t>供应商须知（含谈判须知前附表）；</w:t>
      </w:r>
    </w:p>
    <w:p>
      <w:pPr>
        <w:numPr>
          <w:ilvl w:val="0"/>
          <w:numId w:val="4"/>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如果合同争端双方不能在开始协商后28天内友好解决，任何一方可将争端提交福州仲裁委员会解决，并依据合同专用条款规定的裁决机制解决争端。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eastAsia" w:ascii="宋体" w:hAnsi="宋体"/>
          <w:sz w:val="24"/>
          <w:szCs w:val="24"/>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35款“违约终止合同”考虑终止合同。</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如供应商未能在收到通知处理这种诉讼或索赔的通知后28天内通知采购人，采购人以自己的名义自主地处理。</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如果供应商要求，采购人应提供协助。</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3"/>
        <w:tblW w:w="99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82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829" w:type="dxa"/>
            <w:noWrap w:val="0"/>
            <w:vAlign w:val="center"/>
          </w:tcPr>
          <w:p>
            <w:pPr>
              <w:spacing w:line="380" w:lineRule="exact"/>
              <w:rPr>
                <w:rFonts w:hint="eastAsia" w:ascii="宋体" w:hAnsi="宋体"/>
                <w:sz w:val="24"/>
                <w:szCs w:val="24"/>
              </w:rPr>
            </w:pPr>
            <w:r>
              <w:rPr>
                <w:rFonts w:hint="eastAsia" w:ascii="宋体" w:hAnsi="宋体"/>
                <w:sz w:val="24"/>
                <w:szCs w:val="24"/>
              </w:rPr>
              <w:t>采 购 人</w:t>
            </w:r>
            <w:r>
              <w:rPr>
                <w:rFonts w:ascii="宋体" w:hAnsi="宋体"/>
                <w:sz w:val="24"/>
                <w:szCs w:val="24"/>
              </w:rPr>
              <w:t>：</w:t>
            </w:r>
            <w:r>
              <w:rPr>
                <w:rFonts w:hint="eastAsia" w:ascii="宋体" w:hAnsi="宋体"/>
                <w:sz w:val="24"/>
                <w:szCs w:val="24"/>
              </w:rPr>
              <w:t>福建省高速公路养护工程有限公司</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r>
              <w:rPr>
                <w:rFonts w:hint="eastAsia" w:ascii="宋体" w:hAnsi="宋体"/>
                <w:sz w:val="24"/>
                <w:szCs w:val="24"/>
              </w:rPr>
              <w:t xml:space="preserve">   </w:t>
            </w:r>
          </w:p>
          <w:p>
            <w:pPr>
              <w:spacing w:line="380" w:lineRule="exact"/>
              <w:rPr>
                <w:rFonts w:hint="eastAsia" w:ascii="宋体" w:hAnsi="宋体"/>
                <w:sz w:val="24"/>
                <w:szCs w:val="24"/>
              </w:rPr>
            </w:pPr>
            <w:r>
              <w:rPr>
                <w:rFonts w:hint="eastAsia" w:ascii="宋体" w:hAnsi="宋体"/>
                <w:sz w:val="24"/>
                <w:szCs w:val="24"/>
              </w:rPr>
              <w:t xml:space="preserve">邮政编码：350108 </w:t>
            </w:r>
          </w:p>
          <w:p>
            <w:pPr>
              <w:spacing w:line="380" w:lineRule="exact"/>
              <w:rPr>
                <w:rFonts w:ascii="宋体" w:hAnsi="宋体"/>
                <w:sz w:val="24"/>
                <w:szCs w:val="24"/>
              </w:rPr>
            </w:pPr>
            <w:r>
              <w:rPr>
                <w:rFonts w:hint="eastAsia" w:ascii="宋体" w:hAnsi="宋体"/>
                <w:sz w:val="24"/>
                <w:szCs w:val="24"/>
              </w:rPr>
              <w:t>联 系 人：刘先生</w:t>
            </w:r>
          </w:p>
          <w:p>
            <w:pPr>
              <w:spacing w:line="380" w:lineRule="exact"/>
              <w:rPr>
                <w:rFonts w:ascii="宋体" w:hAnsi="宋体"/>
                <w:sz w:val="24"/>
                <w:szCs w:val="24"/>
              </w:rPr>
            </w:pPr>
            <w:r>
              <w:rPr>
                <w:rFonts w:hint="eastAsia" w:ascii="宋体" w:hAnsi="宋体"/>
                <w:sz w:val="24"/>
                <w:szCs w:val="24"/>
              </w:rPr>
              <w:t>电    话：</w:t>
            </w:r>
            <w:r>
              <w:rPr>
                <w:rFonts w:hint="eastAsia" w:ascii="宋体" w:hAnsi="宋体"/>
                <w:sz w:val="24"/>
              </w:rPr>
              <w:t>18860133719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82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福建省高速公路养护工程有限公司</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82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82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 合同包</w:t>
            </w:r>
            <w:r>
              <w:rPr>
                <w:rFonts w:ascii="宋体" w:hAnsi="宋体"/>
                <w:sz w:val="24"/>
                <w:szCs w:val="24"/>
              </w:rPr>
              <w:t>1</w:t>
            </w:r>
            <w:r>
              <w:rPr>
                <w:rFonts w:hint="eastAsia" w:ascii="宋体" w:hAnsi="宋体"/>
                <w:sz w:val="24"/>
                <w:szCs w:val="24"/>
              </w:rPr>
              <w:t>：福州、宁德、</w:t>
            </w:r>
            <w:r>
              <w:rPr>
                <w:rFonts w:hint="eastAsia" w:ascii="宋体" w:hAnsi="宋体"/>
                <w:sz w:val="24"/>
                <w:szCs w:val="24"/>
                <w:lang w:val="en-US" w:eastAsia="zh-CN"/>
              </w:rPr>
              <w:t>莆田、</w:t>
            </w:r>
            <w:r>
              <w:rPr>
                <w:rFonts w:hint="eastAsia" w:ascii="宋体" w:hAnsi="宋体"/>
                <w:sz w:val="24"/>
                <w:szCs w:val="24"/>
              </w:rPr>
              <w:t>罗宁、福泉等地区</w:t>
            </w:r>
            <w:r>
              <w:rPr>
                <w:rFonts w:hint="eastAsia" w:ascii="宋体" w:hAnsi="宋体"/>
                <w:sz w:val="24"/>
                <w:szCs w:val="24"/>
                <w:lang w:val="en-US" w:eastAsia="zh-CN"/>
              </w:rPr>
              <w:t>及路段</w:t>
            </w:r>
            <w:r>
              <w:rPr>
                <w:rFonts w:hint="eastAsia" w:ascii="宋体" w:hAnsi="宋体"/>
                <w:sz w:val="24"/>
                <w:szCs w:val="24"/>
              </w:rPr>
              <w:t>；合同包2</w:t>
            </w:r>
            <w:r>
              <w:rPr>
                <w:rFonts w:ascii="宋体" w:hAnsi="宋体"/>
                <w:sz w:val="24"/>
                <w:szCs w:val="24"/>
              </w:rPr>
              <w:t>:</w:t>
            </w:r>
            <w:r>
              <w:rPr>
                <w:rFonts w:hint="eastAsia" w:ascii="宋体" w:hAnsi="宋体"/>
                <w:sz w:val="24"/>
                <w:szCs w:val="24"/>
                <w:lang w:eastAsia="zh-CN"/>
              </w:rPr>
              <w:t>漳州、厦门</w:t>
            </w:r>
            <w:r>
              <w:rPr>
                <w:rFonts w:hint="eastAsia" w:hAnsi="宋体"/>
                <w:sz w:val="24"/>
                <w:lang w:val="en-US" w:eastAsia="zh-CN"/>
              </w:rPr>
              <w:t>、泉州</w:t>
            </w:r>
            <w:r>
              <w:rPr>
                <w:rFonts w:hint="eastAsia" w:ascii="宋体" w:hAnsi="宋体"/>
                <w:sz w:val="24"/>
                <w:szCs w:val="24"/>
                <w:lang w:eastAsia="zh-CN"/>
              </w:rPr>
              <w:t>等</w:t>
            </w:r>
            <w:r>
              <w:rPr>
                <w:rFonts w:hint="eastAsia" w:ascii="宋体" w:hAnsi="宋体"/>
                <w:sz w:val="24"/>
                <w:szCs w:val="24"/>
              </w:rPr>
              <w:t>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82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本项目为2022年度省内部分地区拌合楼运输服务采购项目。</w:t>
            </w:r>
          </w:p>
          <w:p>
            <w:pPr>
              <w:numPr>
                <w:ilvl w:val="0"/>
                <w:numId w:val="6"/>
              </w:numPr>
              <w:spacing w:line="380" w:lineRule="exact"/>
              <w:rPr>
                <w:rFonts w:hint="eastAsia" w:ascii="宋体" w:hAnsi="宋体"/>
                <w:sz w:val="24"/>
                <w:szCs w:val="24"/>
              </w:rPr>
            </w:pPr>
            <w:r>
              <w:rPr>
                <w:rFonts w:hint="eastAsia" w:ascii="宋体" w:hAnsi="宋体"/>
                <w:sz w:val="24"/>
                <w:szCs w:val="24"/>
              </w:rPr>
              <w:t>本合同包1运输供应地点暂定为福州、宁德、</w:t>
            </w:r>
            <w:r>
              <w:rPr>
                <w:rFonts w:hint="eastAsia" w:ascii="宋体" w:hAnsi="宋体"/>
                <w:sz w:val="24"/>
                <w:szCs w:val="24"/>
                <w:lang w:val="en-US" w:eastAsia="zh-CN"/>
              </w:rPr>
              <w:t>莆田、</w:t>
            </w:r>
            <w:r>
              <w:rPr>
                <w:rFonts w:hint="eastAsia" w:ascii="宋体" w:hAnsi="宋体"/>
                <w:sz w:val="24"/>
                <w:szCs w:val="24"/>
              </w:rPr>
              <w:t>罗宁、福泉等地区</w:t>
            </w:r>
            <w:r>
              <w:rPr>
                <w:rFonts w:hint="eastAsia" w:ascii="宋体" w:hAnsi="宋体"/>
                <w:sz w:val="24"/>
                <w:szCs w:val="24"/>
                <w:lang w:val="en-US" w:eastAsia="zh-CN"/>
              </w:rPr>
              <w:t>及路段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numPr>
                <w:ilvl w:val="0"/>
                <w:numId w:val="6"/>
              </w:numPr>
              <w:spacing w:line="380" w:lineRule="exact"/>
              <w:rPr>
                <w:rFonts w:ascii="宋体" w:hAnsi="宋体"/>
                <w:sz w:val="24"/>
                <w:szCs w:val="24"/>
              </w:rPr>
            </w:pPr>
            <w:r>
              <w:rPr>
                <w:rFonts w:hint="eastAsia" w:ascii="宋体" w:hAnsi="宋体"/>
                <w:sz w:val="24"/>
                <w:szCs w:val="24"/>
              </w:rPr>
              <w:t>本合同包2运输供应地点暂定为</w:t>
            </w:r>
            <w:r>
              <w:rPr>
                <w:rFonts w:hint="eastAsia" w:ascii="宋体" w:hAnsi="宋体"/>
                <w:sz w:val="24"/>
                <w:szCs w:val="24"/>
                <w:lang w:eastAsia="zh-CN"/>
              </w:rPr>
              <w:t>漳州、厦门</w:t>
            </w:r>
            <w:r>
              <w:rPr>
                <w:rFonts w:hint="eastAsia" w:hAnsi="宋体"/>
                <w:sz w:val="24"/>
                <w:lang w:val="en-US" w:eastAsia="zh-CN"/>
              </w:rPr>
              <w:t>、泉州</w:t>
            </w:r>
            <w:r>
              <w:rPr>
                <w:rFonts w:hint="eastAsia" w:ascii="宋体" w:hAnsi="宋体"/>
                <w:sz w:val="24"/>
                <w:szCs w:val="24"/>
                <w:lang w:eastAsia="zh-CN"/>
              </w:rPr>
              <w:t>等</w:t>
            </w:r>
            <w:r>
              <w:rPr>
                <w:rFonts w:hint="eastAsia" w:ascii="宋体" w:hAnsi="宋体"/>
                <w:sz w:val="24"/>
                <w:szCs w:val="24"/>
              </w:rPr>
              <w:t>地区，但不仅限于上述地区，具体以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rPr>
              <w:t>3.本合同包所报价格均包括为提供和完成合同规定的人工（工资、住宿、伙食、交通费等所有费用）、燃料（车用）、车辆进出场费、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7"/>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82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买方</w:t>
            </w:r>
            <w:r>
              <w:rPr>
                <w:rFonts w:hint="eastAsia" w:ascii="宋体" w:hAnsi="宋体"/>
                <w:sz w:val="24"/>
                <w:szCs w:val="24"/>
              </w:rPr>
              <w:t>有权拒付所有运费并解除合同。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82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2.实际供应数量超出合同包数量时的调价要求：</w:t>
            </w:r>
          </w:p>
          <w:p>
            <w:pPr>
              <w:spacing w:line="380" w:lineRule="exact"/>
              <w:rPr>
                <w:rFonts w:hint="eastAsia" w:ascii="宋体" w:hAnsi="宋体"/>
                <w:sz w:val="24"/>
                <w:szCs w:val="24"/>
              </w:rPr>
            </w:pPr>
            <w:r>
              <w:rPr>
                <w:rFonts w:hint="eastAsia" w:ascii="宋体" w:hAnsi="宋体"/>
                <w:sz w:val="24"/>
                <w:szCs w:val="24"/>
              </w:rPr>
              <w:t>a.若报价清单中任一细目实际供应数量比合同暂定数量增加在30%以内（含30%），则按合同单价进行结算；</w:t>
            </w:r>
          </w:p>
          <w:p>
            <w:pPr>
              <w:spacing w:line="380" w:lineRule="exact"/>
              <w:rPr>
                <w:rFonts w:hint="eastAsia" w:ascii="宋体" w:hAnsi="宋体"/>
                <w:sz w:val="24"/>
                <w:szCs w:val="24"/>
              </w:rPr>
            </w:pPr>
            <w:r>
              <w:rPr>
                <w:rFonts w:hint="eastAsia" w:ascii="宋体" w:hAnsi="宋体"/>
                <w:sz w:val="24"/>
                <w:szCs w:val="24"/>
              </w:rPr>
              <w:t>b.若报价清单中任一细目实际供应数量比合同暂定数量增加在30-50%范围以内（含50%），数量增加部分的结算单价在合同单价的基础上下调1%；</w:t>
            </w:r>
          </w:p>
          <w:p>
            <w:pPr>
              <w:spacing w:line="380" w:lineRule="exact"/>
              <w:rPr>
                <w:rFonts w:hint="eastAsia" w:ascii="宋体" w:hAnsi="宋体"/>
                <w:sz w:val="24"/>
                <w:szCs w:val="24"/>
              </w:rPr>
            </w:pPr>
            <w:r>
              <w:rPr>
                <w:rFonts w:hint="eastAsia" w:ascii="宋体" w:hAnsi="宋体"/>
                <w:sz w:val="24"/>
                <w:szCs w:val="24"/>
              </w:rPr>
              <w:t>c.若报价清单中任一细目实际供应数量比合同暂定数量增加在50-70%范围以内（含70%），数量增加部分的结算单价在合同单价的基础上下调2%；</w:t>
            </w:r>
          </w:p>
          <w:p>
            <w:pPr>
              <w:spacing w:line="380" w:lineRule="exact"/>
              <w:rPr>
                <w:rFonts w:hint="eastAsia" w:ascii="宋体" w:hAnsi="宋体"/>
                <w:sz w:val="24"/>
                <w:szCs w:val="24"/>
              </w:rPr>
            </w:pPr>
            <w:r>
              <w:rPr>
                <w:rFonts w:hint="eastAsia" w:ascii="宋体" w:hAnsi="宋体"/>
                <w:sz w:val="24"/>
                <w:szCs w:val="24"/>
              </w:rPr>
              <w:t>d.若报价清单中任一细目实际供应数量比合同暂定数量增加在70%以上，数量增加部分的结算单价在合同单价的基础上下调3%；</w:t>
            </w:r>
          </w:p>
          <w:p>
            <w:pPr>
              <w:spacing w:line="380" w:lineRule="exact"/>
              <w:rPr>
                <w:rFonts w:hint="eastAsia" w:ascii="宋体" w:hAnsi="宋体"/>
                <w:sz w:val="24"/>
                <w:szCs w:val="24"/>
              </w:rPr>
            </w:pPr>
            <w:r>
              <w:rPr>
                <w:rFonts w:hint="eastAsia" w:ascii="宋体" w:hAnsi="宋体"/>
                <w:sz w:val="24"/>
                <w:szCs w:val="24"/>
              </w:rPr>
              <w:t>f.以上调价，指在生产和供应过程中，由于不可能预见原因，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来不及另行组织采购情况下，拟将不再另外采购，经双方协商同意进行调价，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82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服务期限：自合同签订之日起一年，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rPr>
            </w:pPr>
            <w:r>
              <w:rPr>
                <w:rFonts w:hint="eastAsia" w:ascii="宋体" w:hAnsi="宋体"/>
                <w:sz w:val="24"/>
                <w:szCs w:val="24"/>
              </w:rPr>
              <w:t>5.运量计算：运量按照当天的每个工程独立计算后累加。</w:t>
            </w:r>
          </w:p>
          <w:p>
            <w:pPr>
              <w:spacing w:line="380" w:lineRule="exact"/>
              <w:rPr>
                <w:rFonts w:hint="eastAsia" w:ascii="宋体" w:hAnsi="宋体"/>
                <w:sz w:val="24"/>
                <w:szCs w:val="24"/>
              </w:rPr>
            </w:pPr>
            <w:r>
              <w:rPr>
                <w:rFonts w:hint="eastAsia" w:ascii="宋体" w:hAnsi="宋体"/>
                <w:sz w:val="24"/>
                <w:szCs w:val="24"/>
              </w:rPr>
              <w:t>6.废渣及废粉运输：废渣运输的运量为运输的废渣实际吨数与废渣运输距离的乘积。</w:t>
            </w:r>
          </w:p>
          <w:p>
            <w:pPr>
              <w:spacing w:line="380" w:lineRule="exact"/>
              <w:rPr>
                <w:rFonts w:hint="eastAsia" w:ascii="宋体" w:hAnsi="宋体"/>
                <w:sz w:val="24"/>
                <w:szCs w:val="24"/>
              </w:rPr>
            </w:pPr>
            <w:r>
              <w:rPr>
                <w:rFonts w:hint="eastAsia" w:ascii="宋体" w:hAnsi="宋体"/>
                <w:sz w:val="24"/>
                <w:szCs w:val="24"/>
              </w:rPr>
              <w:t>① 铣刨料运输的实际吨数：若</w:t>
            </w:r>
            <w:r>
              <w:rPr>
                <w:rFonts w:hint="eastAsia" w:ascii="宋体" w:hAnsi="宋体"/>
                <w:sz w:val="24"/>
                <w:szCs w:val="24"/>
                <w:lang w:val="en-US" w:eastAsia="zh-CN"/>
              </w:rPr>
              <w:t>买方</w:t>
            </w:r>
            <w:r>
              <w:rPr>
                <w:rFonts w:hint="eastAsia" w:ascii="宋体" w:hAnsi="宋体"/>
                <w:sz w:val="24"/>
                <w:szCs w:val="24"/>
              </w:rPr>
              <w:t>有要求称重，则以最终称重的结果计量，若</w:t>
            </w:r>
            <w:r>
              <w:rPr>
                <w:rFonts w:hint="eastAsia" w:ascii="宋体" w:hAnsi="宋体"/>
                <w:sz w:val="24"/>
                <w:szCs w:val="24"/>
                <w:lang w:val="en-US" w:eastAsia="zh-CN"/>
              </w:rPr>
              <w:t>买方</w:t>
            </w:r>
            <w:r>
              <w:rPr>
                <w:rFonts w:hint="eastAsia" w:ascii="宋体" w:hAnsi="宋体"/>
                <w:sz w:val="24"/>
                <w:szCs w:val="24"/>
              </w:rPr>
              <w:t xml:space="preserve">没有要求称重，则以施工现场实测量的铣刨路面实体积乘以相应的密度（密度按2.35吨/m³）计算重量。 </w:t>
            </w:r>
          </w:p>
          <w:p>
            <w:pPr>
              <w:spacing w:line="380" w:lineRule="exact"/>
              <w:rPr>
                <w:rFonts w:hint="eastAsia" w:ascii="宋体" w:hAnsi="宋体"/>
                <w:sz w:val="24"/>
                <w:szCs w:val="24"/>
              </w:rPr>
            </w:pPr>
            <w:r>
              <w:rPr>
                <w:rFonts w:hint="eastAsia" w:ascii="宋体" w:hAnsi="宋体"/>
                <w:sz w:val="24"/>
                <w:szCs w:val="24"/>
              </w:rPr>
              <w:t>② 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rPr>
              <w:t>③ 铣刨料及废粉运输距离：是指</w:t>
            </w:r>
            <w:r>
              <w:rPr>
                <w:rFonts w:hint="eastAsia" w:ascii="宋体" w:hAnsi="宋体"/>
                <w:sz w:val="24"/>
                <w:szCs w:val="24"/>
                <w:lang w:eastAsia="zh-CN"/>
              </w:rPr>
              <w:t>买方</w:t>
            </w:r>
            <w:r>
              <w:rPr>
                <w:rFonts w:hint="eastAsia" w:ascii="宋体" w:hAnsi="宋体"/>
                <w:sz w:val="24"/>
                <w:szCs w:val="24"/>
              </w:rPr>
              <w:t>现场施工地点至</w:t>
            </w:r>
            <w:r>
              <w:rPr>
                <w:rFonts w:hint="eastAsia" w:ascii="宋体" w:hAnsi="宋体"/>
                <w:sz w:val="24"/>
                <w:szCs w:val="24"/>
                <w:lang w:eastAsia="zh-CN"/>
              </w:rPr>
              <w:t>买方</w:t>
            </w:r>
            <w:r>
              <w:rPr>
                <w:rFonts w:hint="eastAsia" w:ascii="宋体" w:hAnsi="宋体"/>
                <w:sz w:val="24"/>
                <w:szCs w:val="24"/>
              </w:rPr>
              <w:t>指定弃渣场地的实际行驶里程，若</w:t>
            </w:r>
            <w:r>
              <w:rPr>
                <w:rFonts w:hint="eastAsia" w:ascii="宋体" w:hAnsi="宋体"/>
                <w:sz w:val="24"/>
                <w:szCs w:val="24"/>
                <w:lang w:eastAsia="zh-CN"/>
              </w:rPr>
              <w:t>买方</w:t>
            </w:r>
            <w:r>
              <w:rPr>
                <w:rFonts w:hint="eastAsia" w:ascii="宋体" w:hAnsi="宋体"/>
                <w:sz w:val="24"/>
                <w:szCs w:val="24"/>
              </w:rPr>
              <w:t>有指定</w:t>
            </w:r>
            <w:r>
              <w:rPr>
                <w:rFonts w:hint="eastAsia" w:ascii="宋体" w:hAnsi="宋体"/>
                <w:sz w:val="24"/>
                <w:szCs w:val="24"/>
                <w:lang w:val="en-US" w:eastAsia="zh-CN"/>
              </w:rPr>
              <w:t>存放</w:t>
            </w:r>
            <w:r>
              <w:rPr>
                <w:rFonts w:hint="eastAsia" w:ascii="宋体" w:hAnsi="宋体"/>
                <w:sz w:val="24"/>
                <w:szCs w:val="24"/>
              </w:rPr>
              <w:t>点，则按指定</w:t>
            </w:r>
            <w:r>
              <w:rPr>
                <w:rFonts w:hint="eastAsia" w:ascii="宋体" w:hAnsi="宋体"/>
                <w:sz w:val="24"/>
                <w:szCs w:val="24"/>
                <w:lang w:val="en-US" w:eastAsia="zh-CN"/>
              </w:rPr>
              <w:t>存放</w:t>
            </w:r>
            <w:r>
              <w:rPr>
                <w:rFonts w:hint="eastAsia" w:ascii="宋体" w:hAnsi="宋体"/>
                <w:sz w:val="24"/>
                <w:szCs w:val="24"/>
              </w:rPr>
              <w:t>点实际运距结算，若</w:t>
            </w:r>
            <w:r>
              <w:rPr>
                <w:rFonts w:hint="eastAsia" w:ascii="宋体" w:hAnsi="宋体"/>
                <w:sz w:val="24"/>
                <w:szCs w:val="24"/>
                <w:lang w:eastAsia="zh-CN"/>
              </w:rPr>
              <w:t>买方</w:t>
            </w:r>
            <w:r>
              <w:rPr>
                <w:rFonts w:hint="eastAsia" w:ascii="宋体" w:hAnsi="宋体"/>
                <w:sz w:val="24"/>
                <w:szCs w:val="24"/>
              </w:rPr>
              <w:t>没有指定</w:t>
            </w:r>
            <w:r>
              <w:rPr>
                <w:rFonts w:hint="eastAsia" w:ascii="宋体" w:hAnsi="宋体"/>
                <w:sz w:val="24"/>
                <w:szCs w:val="24"/>
                <w:lang w:val="en-US" w:eastAsia="zh-CN"/>
              </w:rPr>
              <w:t>存放</w:t>
            </w:r>
            <w:r>
              <w:rPr>
                <w:rFonts w:hint="eastAsia" w:ascii="宋体" w:hAnsi="宋体"/>
                <w:sz w:val="24"/>
                <w:szCs w:val="24"/>
              </w:rPr>
              <w:t>点则按35km的运距包干结算。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2"/>
              <w:ind w:left="0" w:firstLine="0" w:firstLineChars="0"/>
              <w:jc w:val="both"/>
              <w:rPr>
                <w:rFonts w:hint="default" w:eastAsia="宋体"/>
                <w:lang w:val="en-US" w:eastAsia="zh-CN"/>
              </w:rPr>
            </w:pPr>
            <w:r>
              <w:rPr>
                <w:rFonts w:hint="eastAsia" w:ascii="宋体" w:hAnsi="宋体"/>
                <w:sz w:val="24"/>
                <w:szCs w:val="24"/>
                <w:lang w:val="en-US" w:eastAsia="zh-CN"/>
              </w:rPr>
              <w:t>③其他（若有）。</w:t>
            </w:r>
          </w:p>
          <w:p>
            <w:pPr>
              <w:spacing w:line="380" w:lineRule="exact"/>
              <w:rPr>
                <w:rFonts w:hint="eastAsia" w:ascii="宋体" w:hAnsi="宋体" w:cs="宋体"/>
                <w:sz w:val="24"/>
                <w:szCs w:val="24"/>
              </w:rPr>
            </w:pP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总金额5%的履约保证金或履约保函(只接受银行保函或保险保函，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82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5"/>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bookmarkStart w:id="65" w:name="_Toc177186407"/>
      <w:bookmarkStart w:id="66" w:name="_Toc415644721"/>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8"/>
        </w:numPr>
        <w:rPr>
          <w:rFonts w:hint="eastAsia" w:ascii="宋体" w:hAnsi="宋体"/>
          <w:sz w:val="24"/>
          <w:szCs w:val="24"/>
        </w:rPr>
      </w:pPr>
      <w:r>
        <w:rPr>
          <w:rFonts w:hint="eastAsia" w:ascii="宋体" w:hAnsi="宋体"/>
          <w:sz w:val="24"/>
          <w:szCs w:val="24"/>
        </w:rPr>
        <w:t>合同协议书格式</w:t>
      </w:r>
    </w:p>
    <w:p>
      <w:pPr>
        <w:numPr>
          <w:ilvl w:val="1"/>
          <w:numId w:val="8"/>
        </w:numPr>
        <w:rPr>
          <w:rFonts w:hint="eastAsia" w:ascii="宋体" w:hAnsi="宋体"/>
          <w:sz w:val="24"/>
          <w:szCs w:val="24"/>
        </w:rPr>
      </w:pPr>
      <w:r>
        <w:rPr>
          <w:rFonts w:hint="eastAsia" w:ascii="宋体" w:hAnsi="宋体"/>
          <w:sz w:val="24"/>
          <w:szCs w:val="24"/>
        </w:rPr>
        <w:t>廉政合同格式</w:t>
      </w:r>
    </w:p>
    <w:p>
      <w:pPr>
        <w:numPr>
          <w:ilvl w:val="1"/>
          <w:numId w:val="8"/>
        </w:numPr>
        <w:rPr>
          <w:rFonts w:hint="eastAsia" w:ascii="宋体" w:hAnsi="宋体"/>
          <w:sz w:val="24"/>
          <w:szCs w:val="24"/>
        </w:rPr>
      </w:pPr>
      <w:r>
        <w:rPr>
          <w:rFonts w:hint="eastAsia" w:ascii="宋体" w:hAnsi="宋体"/>
          <w:sz w:val="24"/>
          <w:szCs w:val="24"/>
        </w:rPr>
        <w:t>安全生产合同</w:t>
      </w:r>
    </w:p>
    <w:p>
      <w:pPr>
        <w:numPr>
          <w:ilvl w:val="1"/>
          <w:numId w:val="8"/>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]对该[合同包]的</w:t>
      </w:r>
      <w:r>
        <w:rPr>
          <w:rFonts w:hint="eastAsia" w:ascii="宋体" w:hAnsi="宋体"/>
          <w:sz w:val="24"/>
          <w:szCs w:val="24"/>
          <w:lang w:val="en-US" w:eastAsia="zh-CN"/>
        </w:rPr>
        <w:t>报价</w:t>
      </w:r>
      <w:r>
        <w:rPr>
          <w:rFonts w:hint="eastAsia" w:ascii="宋体" w:hAnsi="宋体"/>
          <w:sz w:val="24"/>
          <w:szCs w:val="24"/>
        </w:rPr>
        <w:t>，现由买卖双方共同达成并签订本协议如下。</w:t>
      </w:r>
    </w:p>
    <w:p>
      <w:pPr>
        <w:spacing w:line="420" w:lineRule="exact"/>
        <w:ind w:firstLine="36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本协议在此声明如下</w:t>
      </w:r>
      <w:r>
        <w:rPr>
          <w:rFonts w:hint="eastAsia" w:ascii="宋体" w:hAnsi="宋体"/>
          <w:sz w:val="24"/>
          <w:szCs w:val="24"/>
        </w:rPr>
        <w:t>：</w:t>
      </w:r>
    </w:p>
    <w:p>
      <w:pPr>
        <w:numPr>
          <w:ilvl w:val="1"/>
          <w:numId w:val="9"/>
        </w:numPr>
        <w:spacing w:line="420" w:lineRule="exact"/>
        <w:rPr>
          <w:rFonts w:hint="eastAsia" w:ascii="宋体" w:hAnsi="宋体"/>
          <w:sz w:val="24"/>
          <w:szCs w:val="24"/>
        </w:rPr>
      </w:pPr>
      <w:r>
        <w:rPr>
          <w:rFonts w:hint="eastAsia" w:ascii="宋体" w:hAnsi="宋体"/>
          <w:sz w:val="24"/>
          <w:szCs w:val="24"/>
        </w:rPr>
        <w:t>本协议所使用的名词和术语的含义与合同条款中定义的相同。</w:t>
      </w:r>
    </w:p>
    <w:p>
      <w:pPr>
        <w:numPr>
          <w:ilvl w:val="1"/>
          <w:numId w:val="9"/>
        </w:numPr>
        <w:spacing w:line="420" w:lineRule="exact"/>
        <w:rPr>
          <w:rFonts w:hint="eastAsia" w:ascii="宋体" w:hAnsi="宋体"/>
          <w:sz w:val="24"/>
          <w:szCs w:val="24"/>
        </w:rPr>
      </w:pPr>
      <w:r>
        <w:rPr>
          <w:rFonts w:hint="eastAsia" w:ascii="宋体" w:hAnsi="宋体"/>
          <w:sz w:val="24"/>
          <w:szCs w:val="24"/>
        </w:rPr>
        <w:t>下述文件是本协议的一部分，并与本协议一起阅读和理解：</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成交通知书；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报价书及报价价格分项表；</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谈判文件补遗书；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合同专用条款；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合同通用条款；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技术规格；</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其他响应文件。</w:t>
      </w:r>
    </w:p>
    <w:p>
      <w:pPr>
        <w:spacing w:line="420" w:lineRule="exact"/>
        <w:ind w:firstLine="480"/>
        <w:rPr>
          <w:rFonts w:hint="eastAsia" w:ascii="宋体" w:hAnsi="宋体"/>
          <w:sz w:val="24"/>
          <w:szCs w:val="24"/>
        </w:rPr>
      </w:pPr>
      <w:r>
        <w:rPr>
          <w:rFonts w:hint="eastAsia" w:ascii="宋体" w:hAnsi="宋体"/>
          <w:sz w:val="24"/>
          <w:szCs w:val="24"/>
        </w:rPr>
        <w:t>3. 考虑到</w:t>
      </w:r>
      <w:r>
        <w:rPr>
          <w:rFonts w:hint="eastAsia" w:ascii="宋体" w:hAnsi="宋体"/>
          <w:sz w:val="24"/>
          <w:szCs w:val="24"/>
          <w:lang w:eastAsia="zh-CN"/>
        </w:rPr>
        <w:t>买方</w:t>
      </w:r>
      <w:r>
        <w:rPr>
          <w:rFonts w:hint="eastAsia" w:ascii="宋体" w:hAnsi="宋体"/>
          <w:sz w:val="24"/>
          <w:szCs w:val="24"/>
        </w:rPr>
        <w:t>将按照本规定向</w:t>
      </w:r>
      <w:r>
        <w:rPr>
          <w:rFonts w:hint="eastAsia" w:ascii="宋体" w:hAnsi="宋体"/>
          <w:sz w:val="24"/>
          <w:szCs w:val="24"/>
          <w:lang w:eastAsia="zh-CN"/>
        </w:rPr>
        <w:t>卖方</w:t>
      </w:r>
      <w:r>
        <w:rPr>
          <w:rFonts w:hint="eastAsia" w:ascii="宋体" w:hAnsi="宋体"/>
          <w:sz w:val="24"/>
          <w:szCs w:val="24"/>
        </w:rPr>
        <w:t>支付运输款，</w:t>
      </w:r>
      <w:r>
        <w:rPr>
          <w:rFonts w:hint="eastAsia" w:ascii="宋体" w:hAnsi="宋体"/>
          <w:sz w:val="24"/>
          <w:szCs w:val="24"/>
          <w:lang w:eastAsia="zh-CN"/>
        </w:rPr>
        <w:t>卖方</w:t>
      </w:r>
      <w:r>
        <w:rPr>
          <w:rFonts w:hint="eastAsia" w:ascii="宋体" w:hAnsi="宋体"/>
          <w:sz w:val="24"/>
          <w:szCs w:val="24"/>
        </w:rPr>
        <w:t>在此保证完全按照合同的规定，向</w:t>
      </w:r>
      <w:r>
        <w:rPr>
          <w:rFonts w:hint="eastAsia" w:ascii="宋体" w:hAnsi="宋体"/>
          <w:sz w:val="24"/>
          <w:szCs w:val="24"/>
          <w:lang w:eastAsia="zh-CN"/>
        </w:rPr>
        <w:t>买方</w:t>
      </w:r>
      <w:r>
        <w:rPr>
          <w:rFonts w:hint="eastAsia" w:ascii="宋体" w:hAnsi="宋体"/>
          <w:sz w:val="24"/>
          <w:szCs w:val="24"/>
        </w:rPr>
        <w:t>提供运输服务。</w:t>
      </w:r>
    </w:p>
    <w:p>
      <w:pPr>
        <w:spacing w:line="420" w:lineRule="exact"/>
        <w:ind w:firstLine="480"/>
        <w:rPr>
          <w:rFonts w:hint="eastAsia" w:ascii="宋体" w:hAnsi="宋体"/>
          <w:sz w:val="24"/>
          <w:szCs w:val="24"/>
        </w:rPr>
      </w:pPr>
      <w:r>
        <w:rPr>
          <w:rFonts w:hint="eastAsia" w:ascii="宋体" w:hAnsi="宋体"/>
          <w:sz w:val="24"/>
          <w:szCs w:val="24"/>
        </w:rPr>
        <w:t>4.</w:t>
      </w:r>
      <w:r>
        <w:rPr>
          <w:rFonts w:hint="eastAsia"/>
          <w:sz w:val="28"/>
          <w:szCs w:val="28"/>
        </w:rPr>
        <w:t xml:space="preserve"> </w:t>
      </w:r>
      <w:r>
        <w:rPr>
          <w:rFonts w:hint="eastAsia" w:ascii="宋体" w:hAnsi="宋体"/>
          <w:sz w:val="24"/>
          <w:szCs w:val="24"/>
        </w:rPr>
        <w:t>考虑到</w:t>
      </w:r>
      <w:r>
        <w:rPr>
          <w:rFonts w:hint="eastAsia" w:ascii="宋体" w:hAnsi="宋体"/>
          <w:sz w:val="24"/>
          <w:szCs w:val="24"/>
          <w:lang w:eastAsia="zh-CN"/>
        </w:rPr>
        <w:t>卖方</w:t>
      </w:r>
      <w:r>
        <w:rPr>
          <w:rFonts w:hint="eastAsia" w:ascii="宋体" w:hAnsi="宋体"/>
          <w:sz w:val="24"/>
          <w:szCs w:val="24"/>
        </w:rPr>
        <w:t>提供的运输服务，</w:t>
      </w:r>
      <w:r>
        <w:rPr>
          <w:rFonts w:hint="eastAsia" w:ascii="宋体" w:hAnsi="宋体"/>
          <w:sz w:val="24"/>
          <w:szCs w:val="24"/>
          <w:lang w:eastAsia="zh-CN"/>
        </w:rPr>
        <w:t>买方</w:t>
      </w:r>
      <w:r>
        <w:rPr>
          <w:rFonts w:hint="eastAsia" w:ascii="宋体" w:hAnsi="宋体"/>
          <w:sz w:val="24"/>
          <w:szCs w:val="24"/>
        </w:rPr>
        <w:t>在此保证：按照合同规定的时间和方式向</w:t>
      </w:r>
      <w:r>
        <w:rPr>
          <w:rFonts w:hint="eastAsia" w:ascii="宋体" w:hAnsi="宋体"/>
          <w:sz w:val="24"/>
          <w:szCs w:val="24"/>
          <w:lang w:eastAsia="zh-CN"/>
        </w:rPr>
        <w:t>卖方</w:t>
      </w:r>
      <w:r>
        <w:rPr>
          <w:rFonts w:hint="eastAsia" w:ascii="宋体" w:hAnsi="宋体"/>
          <w:sz w:val="24"/>
          <w:szCs w:val="24"/>
        </w:rPr>
        <w:t>支付合同价，或其他按合同规定应支付的金额。</w:t>
      </w:r>
    </w:p>
    <w:p>
      <w:pPr>
        <w:spacing w:line="420" w:lineRule="exact"/>
        <w:ind w:firstLine="480"/>
        <w:rPr>
          <w:rFonts w:hint="eastAsia" w:ascii="宋体" w:hAnsi="宋体"/>
          <w:sz w:val="24"/>
          <w:szCs w:val="24"/>
        </w:rPr>
      </w:pPr>
      <w:r>
        <w:rPr>
          <w:rFonts w:hint="eastAsia" w:ascii="宋体" w:hAnsi="宋体"/>
          <w:sz w:val="24"/>
          <w:szCs w:val="24"/>
        </w:rPr>
        <w:t>5.</w:t>
      </w:r>
      <w:r>
        <w:rPr>
          <w:rFonts w:hint="eastAsia"/>
          <w:sz w:val="28"/>
          <w:szCs w:val="28"/>
        </w:rPr>
        <w:t xml:space="preserve"> </w:t>
      </w:r>
      <w:r>
        <w:rPr>
          <w:rFonts w:hint="eastAsia" w:ascii="宋体" w:hAnsi="宋体"/>
          <w:sz w:val="24"/>
          <w:szCs w:val="24"/>
        </w:rPr>
        <w:t>工程范围：（中选后根据相应内容填入）。</w:t>
      </w:r>
    </w:p>
    <w:p>
      <w:pPr>
        <w:spacing w:line="420" w:lineRule="exact"/>
        <w:ind w:firstLine="480"/>
        <w:rPr>
          <w:rFonts w:ascii="宋体" w:hAnsi="宋体"/>
          <w:sz w:val="24"/>
          <w:szCs w:val="24"/>
        </w:rPr>
      </w:pPr>
      <w:r>
        <w:rPr>
          <w:rFonts w:hint="eastAsia" w:ascii="宋体" w:hAnsi="宋体"/>
          <w:sz w:val="24"/>
          <w:szCs w:val="24"/>
        </w:rPr>
        <w:t>6. 服务周期：自合同签订之日起一年，具体以采购人的通知为准。</w:t>
      </w:r>
    </w:p>
    <w:p>
      <w:pPr>
        <w:spacing w:line="420" w:lineRule="exact"/>
        <w:ind w:firstLine="480"/>
        <w:rPr>
          <w:rFonts w:hint="eastAsia" w:ascii="宋体" w:hAnsi="宋体"/>
          <w:sz w:val="24"/>
          <w:szCs w:val="24"/>
        </w:rPr>
      </w:pPr>
      <w:r>
        <w:rPr>
          <w:rFonts w:hint="eastAsia" w:ascii="宋体" w:hAnsi="宋体"/>
          <w:sz w:val="24"/>
          <w:szCs w:val="24"/>
        </w:rPr>
        <w:t>7. 运输单价：（根据报价工程量清单所列的单价</w:t>
      </w:r>
      <w:r>
        <w:rPr>
          <w:rFonts w:hint="eastAsia" w:ascii="宋体" w:hAnsi="宋体"/>
          <w:sz w:val="24"/>
          <w:szCs w:val="24"/>
          <w:lang w:val="en-US" w:eastAsia="zh-CN"/>
        </w:rPr>
        <w:t>等</w:t>
      </w:r>
      <w:r>
        <w:rPr>
          <w:rFonts w:hint="eastAsia" w:ascii="宋体" w:hAnsi="宋体"/>
          <w:sz w:val="24"/>
          <w:szCs w:val="24"/>
        </w:rPr>
        <w:t>签订单价合同）。</w:t>
      </w:r>
    </w:p>
    <w:p>
      <w:pPr>
        <w:spacing w:line="420" w:lineRule="exact"/>
        <w:ind w:firstLine="480"/>
        <w:rPr>
          <w:rFonts w:ascii="宋体" w:hAnsi="宋体"/>
          <w:sz w:val="24"/>
          <w:szCs w:val="24"/>
        </w:rPr>
      </w:pPr>
      <w:r>
        <w:rPr>
          <w:rFonts w:hint="eastAsia" w:ascii="宋体" w:hAnsi="宋体"/>
          <w:sz w:val="24"/>
          <w:szCs w:val="24"/>
        </w:rPr>
        <w:t>8.本合同为单价合同，最终供应数量根据实际发生数量结算，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p>
      <w:pPr>
        <w:spacing w:line="420" w:lineRule="exact"/>
        <w:ind w:firstLine="480" w:firstLineChars="200"/>
        <w:rPr>
          <w:rFonts w:hint="eastAsia" w:ascii="宋体" w:hAnsi="宋体"/>
          <w:sz w:val="24"/>
          <w:szCs w:val="24"/>
        </w:rPr>
      </w:pPr>
      <w:r>
        <w:rPr>
          <w:rFonts w:hint="eastAsia" w:ascii="宋体" w:hAnsi="宋体"/>
          <w:sz w:val="24"/>
          <w:szCs w:val="24"/>
        </w:rPr>
        <w:t>9.本协议书在成交供应商提供履约担保后，由双方法定代表人或其授权的委托代理人签署并加盖单位章后生效。合同规定运输服务完成、全部工程完工并经工程验收合格且工程款结清后，本协议书自动失效。</w:t>
      </w:r>
    </w:p>
    <w:p>
      <w:pPr>
        <w:spacing w:line="420" w:lineRule="exact"/>
        <w:ind w:firstLine="480" w:firstLineChars="200"/>
        <w:rPr>
          <w:rFonts w:hint="eastAsia" w:ascii="宋体" w:hAnsi="宋体"/>
          <w:sz w:val="24"/>
          <w:szCs w:val="24"/>
        </w:rPr>
      </w:pPr>
      <w:r>
        <w:rPr>
          <w:rFonts w:hint="eastAsia" w:ascii="宋体" w:hAnsi="宋体"/>
          <w:sz w:val="24"/>
          <w:szCs w:val="24"/>
        </w:rPr>
        <w:t>10.本协议书壹式陆份，双方各执叁份，所有协议书具有同等法律效力。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承诺按照相关法规做好运输安全管理工作，履行企业安全主体责任。《廉政合同书》和《运输安全合同》是本合同的组成部分，与本合同具有同行的法律效力。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2.本协议如发生争执，双方应协商解决，如协商不成应依法在合同签订地人民法院提起诉讼解决。</w:t>
      </w:r>
    </w:p>
    <w:p>
      <w:pPr>
        <w:spacing w:line="420" w:lineRule="exact"/>
        <w:ind w:firstLine="480"/>
        <w:rPr>
          <w:rFonts w:hint="eastAsia" w:ascii="宋体" w:hAnsi="宋体"/>
          <w:sz w:val="24"/>
          <w:szCs w:val="24"/>
        </w:rPr>
      </w:pPr>
      <w:r>
        <w:rPr>
          <w:rFonts w:hint="eastAsia" w:ascii="宋体" w:hAnsi="宋体"/>
          <w:sz w:val="24"/>
          <w:szCs w:val="24"/>
        </w:rPr>
        <w:t>双方在上述日期签署协议并开始履行合同。</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买</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3120" w:firstLineChars="1300"/>
        <w:outlineLvl w:val="1"/>
        <w:rPr>
          <w:rFonts w:hint="eastAsia" w:ascii="宋体" w:hAnsi="宋体"/>
          <w:b/>
          <w:bCs/>
          <w:sz w:val="24"/>
          <w:szCs w:val="24"/>
        </w:rPr>
      </w:pPr>
      <w:r>
        <w:rPr>
          <w:rFonts w:ascii="宋体" w:hAnsi="宋体"/>
          <w:sz w:val="24"/>
          <w:szCs w:val="24"/>
        </w:rPr>
        <w:br w:type="page"/>
      </w:r>
      <w:bookmarkStart w:id="68" w:name="_Toc415644724"/>
      <w:bookmarkStart w:id="69" w:name="_Toc392170350"/>
      <w:bookmarkStart w:id="70" w:name="_Toc393090745"/>
      <w:r>
        <w:rPr>
          <w:rFonts w:ascii="宋体" w:hAnsi="宋体"/>
          <w:sz w:val="24"/>
          <w:szCs w:val="24"/>
        </w:rPr>
        <w:t>2.</w:t>
      </w:r>
      <w:r>
        <w:rPr>
          <w:rFonts w:hint="eastAsia" w:ascii="宋体" w:hAnsi="宋体"/>
          <w:b/>
          <w:bCs/>
          <w:sz w:val="24"/>
          <w:szCs w:val="24"/>
        </w:rPr>
        <w:t>廉政合同书格式</w:t>
      </w:r>
    </w:p>
    <w:p>
      <w:pPr>
        <w:spacing w:line="440" w:lineRule="exact"/>
        <w:ind w:firstLine="493"/>
        <w:jc w:val="left"/>
        <w:rPr>
          <w:rFonts w:hint="eastAsia" w:ascii="宋体" w:hAnsi="宋体"/>
          <w:bCs/>
          <w:sz w:val="24"/>
          <w:szCs w:val="24"/>
        </w:rPr>
      </w:pPr>
      <w:r>
        <w:rPr>
          <w:rFonts w:hint="eastAsia" w:ascii="宋体" w:hAnsi="宋体"/>
          <w:bCs/>
          <w:sz w:val="24"/>
          <w:szCs w:val="24"/>
        </w:rPr>
        <w:t>（本格式编排在谈判文件中，供供应商参考，报价时不需填写）</w:t>
      </w:r>
    </w:p>
    <w:p>
      <w:pPr>
        <w:spacing w:line="440" w:lineRule="exact"/>
        <w:ind w:firstLine="493"/>
        <w:jc w:val="left"/>
        <w:rPr>
          <w:rFonts w:hint="eastAsia" w:ascii="宋体" w:hAnsi="宋体"/>
          <w:bCs/>
          <w:sz w:val="24"/>
          <w:szCs w:val="24"/>
        </w:rPr>
      </w:pPr>
      <w:r>
        <w:rPr>
          <w:rFonts w:hint="eastAsia" w:ascii="宋体" w:hAnsi="宋体"/>
          <w:bCs/>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以下简称“买方”）与</w:t>
      </w:r>
      <w:r>
        <w:rPr>
          <w:rFonts w:hint="eastAsia" w:ascii="宋体" w:hAnsi="宋体"/>
          <w:bCs/>
          <w:sz w:val="24"/>
          <w:szCs w:val="24"/>
          <w:u w:val="single"/>
        </w:rPr>
        <w:t xml:space="preserve">                 </w:t>
      </w:r>
      <w:r>
        <w:rPr>
          <w:rFonts w:hint="eastAsia" w:ascii="宋体" w:hAnsi="宋体"/>
          <w:bCs/>
          <w:sz w:val="24"/>
          <w:szCs w:val="24"/>
        </w:rPr>
        <w:t>（以下简称“卖方”），特订立如下合同。</w:t>
      </w:r>
    </w:p>
    <w:p>
      <w:pPr>
        <w:spacing w:line="440" w:lineRule="exact"/>
        <w:ind w:firstLine="480" w:firstLineChars="200"/>
        <w:jc w:val="left"/>
        <w:rPr>
          <w:rFonts w:hint="eastAsia" w:ascii="宋体" w:hAnsi="宋体"/>
          <w:bCs/>
          <w:sz w:val="24"/>
          <w:szCs w:val="24"/>
        </w:rPr>
      </w:pPr>
      <w:r>
        <w:rPr>
          <w:rFonts w:hint="eastAsia" w:ascii="宋体" w:hAnsi="宋体"/>
          <w:bCs/>
          <w:sz w:val="24"/>
          <w:szCs w:val="24"/>
        </w:rPr>
        <w:t>一、买卖双方的权利和义务</w:t>
      </w:r>
    </w:p>
    <w:p>
      <w:pPr>
        <w:spacing w:line="440" w:lineRule="exact"/>
        <w:rPr>
          <w:rFonts w:hint="eastAsia" w:ascii="宋体" w:hAnsi="宋体"/>
          <w:bCs/>
          <w:sz w:val="24"/>
          <w:szCs w:val="24"/>
        </w:rPr>
      </w:pPr>
      <w:r>
        <w:rPr>
          <w:rFonts w:hint="eastAsia" w:ascii="宋体" w:hAnsi="宋体"/>
          <w:bCs/>
          <w:sz w:val="24"/>
          <w:szCs w:val="24"/>
        </w:rPr>
        <w:t xml:space="preserve">    1、严格遵守国家法律法规以及有关党风廉政建设的各项规定，恪守职业道德规范，严格执行</w:t>
      </w:r>
      <w:r>
        <w:rPr>
          <w:rFonts w:hint="eastAsia" w:ascii="宋体" w:hAnsi="宋体"/>
          <w:bCs/>
          <w:sz w:val="24"/>
          <w:szCs w:val="24"/>
          <w:u w:val="single"/>
        </w:rPr>
        <w:t xml:space="preserve">                   </w:t>
      </w:r>
      <w:r>
        <w:rPr>
          <w:rFonts w:hint="eastAsia" w:ascii="宋体" w:hAnsi="宋体"/>
          <w:bCs/>
          <w:sz w:val="24"/>
          <w:szCs w:val="24"/>
        </w:rPr>
        <w:t>的合同文件，自觉按合同办事。</w:t>
      </w:r>
    </w:p>
    <w:p>
      <w:pPr>
        <w:spacing w:line="440" w:lineRule="exact"/>
        <w:rPr>
          <w:rFonts w:hint="eastAsia" w:ascii="宋体" w:hAnsi="宋体"/>
          <w:bCs/>
          <w:sz w:val="24"/>
          <w:szCs w:val="24"/>
        </w:rPr>
      </w:pPr>
      <w:r>
        <w:rPr>
          <w:rFonts w:hint="eastAsia" w:ascii="宋体" w:hAnsi="宋体"/>
          <w:bCs/>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szCs w:val="24"/>
        </w:rPr>
      </w:pPr>
      <w:r>
        <w:rPr>
          <w:rFonts w:hint="eastAsia" w:ascii="宋体" w:hAnsi="宋体"/>
          <w:bCs/>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szCs w:val="24"/>
        </w:rPr>
      </w:pPr>
      <w:r>
        <w:rPr>
          <w:rFonts w:hint="eastAsia" w:ascii="宋体" w:hAnsi="宋体"/>
          <w:bCs/>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sz w:val="24"/>
          <w:szCs w:val="24"/>
        </w:rPr>
      </w:pPr>
      <w:r>
        <w:rPr>
          <w:rFonts w:hint="eastAsia" w:ascii="宋体" w:hAnsi="宋体"/>
          <w:bCs/>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szCs w:val="24"/>
        </w:rPr>
      </w:pPr>
      <w:r>
        <w:rPr>
          <w:rFonts w:hint="eastAsia" w:ascii="宋体" w:hAnsi="宋体"/>
          <w:bCs/>
          <w:sz w:val="24"/>
          <w:szCs w:val="24"/>
        </w:rPr>
        <w:t>二、买方义务</w:t>
      </w:r>
    </w:p>
    <w:p>
      <w:pPr>
        <w:spacing w:line="440" w:lineRule="exact"/>
        <w:ind w:firstLine="493"/>
        <w:jc w:val="left"/>
        <w:rPr>
          <w:rFonts w:hint="eastAsia" w:ascii="宋体" w:hAnsi="宋体"/>
          <w:bCs/>
          <w:sz w:val="24"/>
          <w:szCs w:val="24"/>
        </w:rPr>
      </w:pPr>
      <w:r>
        <w:rPr>
          <w:rFonts w:hint="eastAsia" w:ascii="宋体" w:hAnsi="宋体"/>
          <w:bCs/>
          <w:sz w:val="24"/>
          <w:szCs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3、买方及其工作人员不得要求或者接受卖方为其住房装修、婚丧嫁娶活动、配偶子女的工作安排以及出国出境、旅游等提</w:t>
      </w:r>
      <w:r>
        <w:rPr>
          <w:rFonts w:hint="eastAsia" w:ascii="宋体" w:hAnsi="宋体"/>
          <w:bCs/>
          <w:sz w:val="24"/>
          <w:szCs w:val="24"/>
          <w:lang w:eastAsia="zh-CN"/>
        </w:rPr>
        <w:t>卖方</w:t>
      </w:r>
      <w:r>
        <w:rPr>
          <w:rFonts w:hint="eastAsia" w:ascii="宋体" w:hAnsi="宋体"/>
          <w:bCs/>
          <w:sz w:val="24"/>
          <w:szCs w:val="24"/>
        </w:rPr>
        <w:t>便等。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三、卖方义务</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5、卖方不得为买方和买方工作人员购置或提供通讯工具、交通工具和高档办公用品等。</w:t>
      </w:r>
    </w:p>
    <w:p>
      <w:pPr>
        <w:spacing w:line="440" w:lineRule="exact"/>
        <w:ind w:firstLine="493"/>
        <w:jc w:val="left"/>
        <w:rPr>
          <w:rFonts w:hint="eastAsia" w:ascii="宋体" w:hAnsi="宋体"/>
          <w:bCs/>
          <w:sz w:val="24"/>
          <w:szCs w:val="24"/>
        </w:rPr>
      </w:pPr>
      <w:r>
        <w:rPr>
          <w:rFonts w:hint="eastAsia" w:ascii="宋体" w:hAnsi="宋体"/>
          <w:bCs/>
          <w:sz w:val="24"/>
          <w:szCs w:val="24"/>
        </w:rPr>
        <w:t>四、买卖双方如发现对方工作人员有违反上述条款者，应立即向买方纪检监察部门举报，举报电话：0591-38209821，举报邮箱：</w:t>
      </w:r>
      <w:r>
        <w:rPr>
          <w:rFonts w:hint="eastAsia" w:ascii="宋体" w:hAnsi="宋体"/>
          <w:bCs/>
          <w:sz w:val="24"/>
          <w:szCs w:val="24"/>
        </w:rPr>
        <w:fldChar w:fldCharType="begin"/>
      </w:r>
      <w:r>
        <w:rPr>
          <w:rFonts w:hint="eastAsia" w:ascii="宋体" w:hAnsi="宋体"/>
          <w:bCs/>
          <w:sz w:val="24"/>
          <w:szCs w:val="24"/>
        </w:rPr>
        <w:instrText xml:space="preserve"> HYPERLINK "mailto:jw@fjgsyh.com" </w:instrText>
      </w:r>
      <w:r>
        <w:rPr>
          <w:rFonts w:hint="eastAsia" w:ascii="宋体" w:hAnsi="宋体"/>
          <w:bCs/>
          <w:sz w:val="24"/>
          <w:szCs w:val="24"/>
        </w:rPr>
        <w:fldChar w:fldCharType="separate"/>
      </w:r>
      <w:r>
        <w:rPr>
          <w:rFonts w:hint="eastAsia" w:ascii="宋体" w:hAnsi="宋体"/>
          <w:bCs/>
          <w:sz w:val="24"/>
          <w:szCs w:val="24"/>
        </w:rPr>
        <w:t>jw@fjgsyh.com</w:t>
      </w:r>
      <w:r>
        <w:rPr>
          <w:rFonts w:hint="eastAsia" w:ascii="宋体" w:hAnsi="宋体"/>
          <w:bCs/>
          <w:sz w:val="24"/>
          <w:szCs w:val="24"/>
        </w:rPr>
        <w:fldChar w:fldCharType="end"/>
      </w:r>
      <w:r>
        <w:rPr>
          <w:rFonts w:hint="eastAsia" w:ascii="宋体" w:hAnsi="宋体"/>
          <w:bCs/>
          <w:sz w:val="24"/>
          <w:szCs w:val="24"/>
        </w:rPr>
        <w:t>。</w:t>
      </w:r>
    </w:p>
    <w:p>
      <w:pPr>
        <w:spacing w:line="440" w:lineRule="exact"/>
        <w:ind w:firstLine="493"/>
        <w:jc w:val="left"/>
        <w:rPr>
          <w:rFonts w:hint="eastAsia" w:ascii="宋体" w:hAnsi="宋体"/>
          <w:bCs/>
          <w:sz w:val="24"/>
          <w:szCs w:val="24"/>
        </w:rPr>
      </w:pPr>
      <w:r>
        <w:rPr>
          <w:rFonts w:hint="eastAsia" w:ascii="宋体" w:hAnsi="宋体"/>
          <w:bCs/>
          <w:sz w:val="24"/>
          <w:szCs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szCs w:val="24"/>
        </w:rPr>
      </w:pPr>
      <w:r>
        <w:rPr>
          <w:rFonts w:hint="eastAsia" w:ascii="宋体" w:hAnsi="宋体"/>
          <w:bCs/>
          <w:sz w:val="24"/>
          <w:szCs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szCs w:val="24"/>
        </w:rPr>
      </w:pPr>
      <w:r>
        <w:rPr>
          <w:rFonts w:hint="eastAsia" w:ascii="宋体" w:hAnsi="宋体"/>
          <w:bCs/>
          <w:sz w:val="24"/>
          <w:szCs w:val="24"/>
        </w:rPr>
        <w:t>七、本合同作为《</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合同》的附件，与采购合同具有同等的法律效力，经合同双方签署立即生效。</w:t>
      </w:r>
    </w:p>
    <w:p>
      <w:pPr>
        <w:spacing w:line="440" w:lineRule="exact"/>
        <w:ind w:firstLine="493"/>
        <w:jc w:val="left"/>
        <w:rPr>
          <w:rFonts w:hint="eastAsia" w:ascii="宋体" w:hAnsi="宋体"/>
          <w:bCs/>
          <w:sz w:val="24"/>
          <w:szCs w:val="24"/>
        </w:rPr>
      </w:pPr>
      <w:r>
        <w:rPr>
          <w:rFonts w:hint="eastAsia" w:ascii="宋体" w:hAnsi="宋体"/>
          <w:bCs/>
          <w:sz w:val="24"/>
          <w:szCs w:val="24"/>
        </w:rPr>
        <w:t>八、本合同有效期为买卖双方签署之日起至该采购项目完成后止。</w:t>
      </w:r>
    </w:p>
    <w:p>
      <w:pPr>
        <w:spacing w:line="440" w:lineRule="exact"/>
        <w:ind w:firstLine="493"/>
        <w:jc w:val="left"/>
        <w:rPr>
          <w:rFonts w:hint="eastAsia" w:ascii="宋体" w:hAnsi="宋体"/>
          <w:bCs/>
          <w:sz w:val="24"/>
          <w:szCs w:val="24"/>
        </w:rPr>
      </w:pPr>
      <w:r>
        <w:rPr>
          <w:rFonts w:hint="eastAsia" w:ascii="宋体" w:hAnsi="宋体"/>
          <w:bCs/>
          <w:sz w:val="24"/>
          <w:szCs w:val="24"/>
        </w:rPr>
        <w:t>九、本合同执行情况的监督检查由买卖双方或双方上级单位的纪检监察机关负责。</w:t>
      </w:r>
    </w:p>
    <w:p>
      <w:pPr>
        <w:spacing w:line="440" w:lineRule="exact"/>
        <w:ind w:firstLine="493"/>
        <w:jc w:val="left"/>
        <w:rPr>
          <w:rFonts w:hint="eastAsia" w:ascii="宋体" w:hAnsi="宋体"/>
          <w:bCs/>
          <w:sz w:val="24"/>
          <w:szCs w:val="24"/>
        </w:rPr>
      </w:pPr>
      <w:r>
        <w:rPr>
          <w:rFonts w:hint="eastAsia" w:ascii="宋体" w:hAnsi="宋体"/>
          <w:bCs/>
          <w:sz w:val="24"/>
          <w:szCs w:val="24"/>
        </w:rPr>
        <w:t>十、本合同一式四份，由买卖双方各执一份，买卖双方纪检监察部门各存一份备案。</w:t>
      </w:r>
    </w:p>
    <w:p>
      <w:pPr>
        <w:spacing w:line="440" w:lineRule="exact"/>
        <w:ind w:firstLine="493"/>
        <w:jc w:val="left"/>
        <w:rPr>
          <w:rFonts w:hint="eastAsia" w:ascii="宋体" w:hAnsi="宋体"/>
          <w:bCs/>
          <w:sz w:val="24"/>
          <w:szCs w:val="24"/>
        </w:rPr>
      </w:pPr>
    </w:p>
    <w:p>
      <w:pPr>
        <w:spacing w:line="440" w:lineRule="exact"/>
        <w:ind w:firstLine="493"/>
        <w:jc w:val="left"/>
        <w:rPr>
          <w:rFonts w:hint="eastAsia" w:ascii="宋体" w:hAnsi="宋体"/>
          <w:bCs/>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440" w:lineRule="exact"/>
        <w:ind w:firstLine="493"/>
        <w:rPr>
          <w:rFonts w:hint="eastAsia" w:ascii="宋体" w:hAnsi="宋体"/>
          <w:bCs/>
          <w:sz w:val="24"/>
          <w:szCs w:val="24"/>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pStyle w:val="2"/>
        <w:rPr>
          <w:rFonts w:hint="eastAsia"/>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rPr>
        <w:t>（以下简称“买方”）与成交人</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卖方需遵守买方制定的安全规章制度，服从买方定期或不定期组织的安全检查、安全生产调度会。卖方应主动接受买方在安全生产工作上的业务指导、检查和督促，服从管理。驾驶员、相关管理员需接受买方的三级安全教育，经考核合格后方可涉路施工作业。</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卖方在施工过程存在不安全行为，如因卖方违约造成的安全事故，将依法追究相关责任人责任，所产生的后果由卖方负责。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8"/>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cs="宋体"/>
          <w:sz w:val="24"/>
          <w:szCs w:val="24"/>
        </w:rPr>
      </w:pPr>
      <w:r>
        <w:rPr>
          <w:rFonts w:hint="eastAsia" w:ascii="宋体" w:hAnsi="宋体" w:cs="宋体"/>
          <w:sz w:val="24"/>
          <w:szCs w:val="24"/>
        </w:rPr>
        <w:t>致：福建省高速公路养护工程有限公司</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采购项目（合同包1）成交结果通知书，卖方保证按照双方约定承担该合同包的实施和完成及其缺陷修复，我行愿出具保函为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tbl>
      <w:tblPr>
        <w:tblStyle w:val="13"/>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687"/>
        <w:gridCol w:w="3560"/>
        <w:gridCol w:w="3010"/>
        <w:gridCol w:w="660"/>
        <w:gridCol w:w="690"/>
        <w:gridCol w:w="690"/>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10490" w:type="dxa"/>
            <w:gridSpan w:val="8"/>
            <w:tcBorders>
              <w:top w:val="nil"/>
              <w:left w:val="nil"/>
              <w:right w:val="nil"/>
              <w:tl2br w:val="nil"/>
              <w:tr2bl w:val="nil"/>
            </w:tcBorders>
            <w:noWrap/>
            <w:vAlign w:val="center"/>
          </w:tcPr>
          <w:p>
            <w:pPr>
              <w:jc w:val="both"/>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附表5                </w:t>
            </w: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57" w:type="dxa"/>
            <w:gridSpan w:val="3"/>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03"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6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57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9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6570" w:type="dxa"/>
            <w:gridSpan w:val="2"/>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vMerge w:val="continue"/>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8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570" w:type="dxa"/>
            <w:gridSpan w:val="2"/>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9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56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0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490" w:type="dxa"/>
            <w:gridSpan w:val="8"/>
            <w:tcBorders>
              <w:tl2br w:val="nil"/>
              <w:tr2bl w:val="nil"/>
            </w:tcBorders>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r>
    </w:tbl>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
    <w:p/>
    <w:p/>
    <w:tbl>
      <w:tblPr>
        <w:tblStyle w:val="13"/>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2"/>
                <w:color w:val="auto"/>
                <w:lang w:eastAsia="zh-CN"/>
              </w:rPr>
              <w:t xml:space="preserve"> </w:t>
            </w:r>
            <w:r>
              <w:rPr>
                <w:rStyle w:val="23"/>
                <w:color w:val="auto"/>
              </w:rPr>
              <w:t xml:space="preserve">    </w:t>
            </w:r>
            <w:r>
              <w:rPr>
                <w:rStyle w:val="23"/>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2"/>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3"/>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2"/>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8"/>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项目（项目编号：</w:t>
      </w:r>
      <w:r>
        <w:rPr>
          <w:rFonts w:hint="eastAsia" w:hAnsi="宋体"/>
          <w:sz w:val="24"/>
          <w:highlight w:val="none"/>
          <w:u w:val="single"/>
          <w:lang w:val="en-US" w:eastAsia="zh-CN"/>
        </w:rPr>
        <w:t>2022-FW-04</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2"/>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24"/>
          <w:rFonts w:hint="eastAsia" w:ascii="宋体" w:hAnsi="宋体" w:cs="宋体"/>
          <w:sz w:val="24"/>
          <w:szCs w:val="24"/>
        </w:rPr>
        <w:t>请</w:t>
      </w:r>
      <w:r>
        <w:rPr>
          <w:rFonts w:hint="eastAsia" w:ascii="宋体" w:hAnsi="宋体" w:cs="宋体"/>
          <w:szCs w:val="24"/>
        </w:rPr>
        <w:t>贵公司</w:t>
      </w:r>
      <w:r>
        <w:rPr>
          <w:rStyle w:val="24"/>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）5%的履约保证金或履约保函(只接受银行保函或保险保函，履约保函开具的有效期必须大于合同供货周期)</w:t>
      </w:r>
      <w:r>
        <w:rPr>
          <w:rStyle w:val="24"/>
          <w:rFonts w:hint="eastAsia" w:ascii="宋体" w:hAnsi="宋体" w:cs="宋体"/>
          <w:sz w:val="24"/>
          <w:szCs w:val="24"/>
        </w:rPr>
        <w:t>。</w:t>
      </w:r>
    </w:p>
    <w:p>
      <w:pPr>
        <w:pStyle w:val="12"/>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24"/>
          <w:rFonts w:hint="eastAsia" w:ascii="宋体" w:hAnsi="宋体" w:cs="宋体"/>
          <w:sz w:val="24"/>
          <w:szCs w:val="24"/>
        </w:rPr>
        <w:t>缴存账号：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2"/>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2"/>
        <w:spacing w:line="440" w:lineRule="exact"/>
        <w:ind w:firstLine="120" w:firstLineChars="50"/>
        <w:rPr>
          <w:rFonts w:hint="eastAsia" w:ascii="宋体" w:hAnsi="宋体" w:cs="宋体"/>
          <w:szCs w:val="24"/>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hint="eastAsia" w:ascii="宋体" w:hAnsi="宋体"/>
          <w:b/>
          <w:sz w:val="36"/>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eastAsia="宋体" w:cs="Times New Roman"/>
          <w:b/>
          <w:spacing w:val="0"/>
          <w:sz w:val="36"/>
        </w:rPr>
      </w:pPr>
      <w:r>
        <w:rPr>
          <w:rFonts w:hint="eastAsia" w:ascii="宋体" w:hAnsi="宋体"/>
          <w:b/>
          <w:sz w:val="36"/>
        </w:rPr>
        <w:t>项目名称：</w:t>
      </w:r>
      <w:r>
        <w:rPr>
          <w:rFonts w:hint="eastAsia" w:ascii="宋体" w:hAnsi="宋体" w:eastAsia="宋体" w:cs="Times New Roman"/>
          <w:b/>
          <w:spacing w:val="0"/>
          <w:sz w:val="36"/>
        </w:rPr>
        <w:t>2022年度省内部分地区拌合楼</w:t>
      </w:r>
    </w:p>
    <w:p>
      <w:pPr>
        <w:ind w:left="0" w:leftChars="0" w:firstLine="0" w:firstLineChars="0"/>
        <w:jc w:val="center"/>
        <w:rPr>
          <w:rFonts w:hint="eastAsia" w:ascii="宋体" w:hAnsi="宋体"/>
          <w:b/>
          <w:sz w:val="36"/>
        </w:rPr>
      </w:pPr>
      <w:r>
        <w:rPr>
          <w:rFonts w:hint="eastAsia" w:ascii="宋体" w:hAnsi="宋体" w:eastAsia="宋体" w:cs="Times New Roman"/>
          <w:b/>
          <w:spacing w:val="0"/>
          <w:sz w:val="36"/>
        </w:rPr>
        <w:t>运输服务采购项目</w:t>
      </w:r>
    </w:p>
    <w:p>
      <w:pPr>
        <w:rPr>
          <w:rFonts w:hint="eastAsia" w:ascii="宋体" w:hAnsi="宋体"/>
          <w:b/>
          <w:sz w:val="36"/>
        </w:rPr>
      </w:pPr>
    </w:p>
    <w:p>
      <w:pPr>
        <w:ind w:firstLine="1446" w:firstLineChars="400"/>
        <w:jc w:val="both"/>
        <w:rPr>
          <w:rFonts w:hint="eastAsia" w:ascii="宋体" w:hAnsi="宋体"/>
          <w:b/>
          <w:sz w:val="36"/>
          <w:u w:val="single"/>
        </w:rPr>
      </w:pPr>
      <w:r>
        <w:rPr>
          <w:rFonts w:hint="eastAsia" w:ascii="宋体" w:hAnsi="宋体"/>
          <w:b/>
          <w:sz w:val="36"/>
        </w:rPr>
        <w:t>项目编号：</w:t>
      </w:r>
      <w:r>
        <w:rPr>
          <w:rFonts w:hint="eastAsia" w:ascii="宋体" w:hAnsi="宋体" w:eastAsia="宋体" w:cs="Times New Roman"/>
          <w:b/>
          <w:sz w:val="36"/>
          <w:highlight w:val="none"/>
          <w:u w:val="none"/>
          <w:lang w:val="en-US" w:eastAsia="zh-CN"/>
        </w:rPr>
        <w:t>2022-FW-04</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25"/>
        <w:jc w:val="left"/>
        <w:rPr>
          <w:rFonts w:hint="eastAsia"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8"/>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w:t>
      </w:r>
      <w:r>
        <w:rPr>
          <w:rFonts w:hint="eastAsia" w:ascii="宋体" w:hAnsi="宋体"/>
          <w:sz w:val="24"/>
        </w:rPr>
        <w:t>_</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hint="eastAsia" w:ascii="宋体" w:hAnsi="宋体"/>
          <w:sz w:val="24"/>
        </w:rPr>
        <w:t>项目的采购公告（项目编号</w:t>
      </w:r>
      <w:r>
        <w:rPr>
          <w:rFonts w:hint="eastAsia" w:ascii="宋体" w:hAnsi="宋体"/>
          <w:sz w:val="24"/>
          <w:u w:val="single"/>
        </w:rPr>
        <w:t xml:space="preserve"> </w:t>
      </w:r>
      <w:r>
        <w:rPr>
          <w:rFonts w:hint="eastAsia" w:hAnsi="宋体"/>
          <w:sz w:val="24"/>
          <w:highlight w:val="none"/>
          <w:u w:val="single"/>
          <w:lang w:val="en-US" w:eastAsia="zh-CN"/>
        </w:rPr>
        <w:t xml:space="preserve">2022-FW-04 </w:t>
      </w:r>
      <w:r>
        <w:rPr>
          <w:rFonts w:hint="eastAsia" w:ascii="宋体" w:hAnsi="宋体"/>
          <w:sz w:val="24"/>
          <w:u w:val="none"/>
          <w:lang w:eastAsia="zh-CN"/>
        </w:rPr>
        <w:t>）</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4.我方同意所递交的响应文件在竞争性谈判文件第二章谈判须知第9.1条规定的有效期内有效，在此期间内我方的报价和承诺若被贵方接受，我方将受此约束。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5.我方同意如果发生竞争性谈判文件第二章谈判须知第10.7条所述情况，则谈判保证金将被不予退还。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（含税）5%</w:t>
      </w:r>
      <w:r>
        <w:rPr>
          <w:rFonts w:hint="eastAsia" w:ascii="宋体" w:hAnsi="宋体" w:cs="仿宋_GB2312"/>
          <w:sz w:val="24"/>
        </w:rPr>
        <w:t>的履约保证金或履约保函，并在规定的期限内与采购人签订合同。</w:t>
      </w:r>
    </w:p>
    <w:p>
      <w:pPr>
        <w:spacing w:line="360" w:lineRule="exact"/>
        <w:ind w:firstLine="482" w:firstLineChars="200"/>
        <w:rPr>
          <w:rFonts w:hint="eastAsia" w:ascii="宋体" w:hAnsi="宋体"/>
          <w:b/>
          <w:bCs/>
          <w:sz w:val="24"/>
        </w:rPr>
      </w:pPr>
      <w:r>
        <w:rPr>
          <w:rFonts w:hint="eastAsia" w:ascii="宋体" w:hAnsi="宋体"/>
          <w:b/>
          <w:bCs/>
          <w:sz w:val="24"/>
        </w:rPr>
        <w:t>8.我方承诺，当采购人同时开展多个工作面时，我方有能力提供一个</w:t>
      </w:r>
      <w:r>
        <w:rPr>
          <w:rFonts w:hint="eastAsia" w:ascii="宋体" w:hAnsi="宋体"/>
          <w:b/>
          <w:bCs/>
          <w:sz w:val="24"/>
          <w:highlight w:val="none"/>
        </w:rPr>
        <w:t>作业面≥2</w:t>
      </w:r>
      <w:r>
        <w:rPr>
          <w:rFonts w:ascii="宋体" w:hAnsi="宋体"/>
          <w:b/>
          <w:bCs/>
          <w:sz w:val="24"/>
          <w:highlight w:val="none"/>
        </w:rPr>
        <w:t>6</w:t>
      </w:r>
      <w:r>
        <w:rPr>
          <w:rFonts w:hint="eastAsia" w:ascii="宋体" w:hAnsi="宋体"/>
          <w:b/>
          <w:bCs/>
          <w:sz w:val="24"/>
          <w:highlight w:val="none"/>
        </w:rPr>
        <w:t>部运输车辆，二个作业面≥50部运输车辆，三个作业面≥70部运输车辆。若采购人要同时开展2-3个作业面</w:t>
      </w:r>
      <w:r>
        <w:rPr>
          <w:rFonts w:hint="eastAsia" w:ascii="宋体" w:hAnsi="宋体"/>
          <w:b/>
          <w:bCs/>
          <w:sz w:val="24"/>
        </w:rPr>
        <w:t>，当采购人提前10个日历日通知我方，我方将无条件服从采购人对运输车辆的调配。</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9.我方承诺，拟投入的本项目合同包运输车辆均为三轴或四轴以上重型自卸货车，用前置式液压升举系统，车尾门开启方式为上掀式的自卸汽车。</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360" w:lineRule="exact"/>
        <w:ind w:firstLine="482" w:firstLineChars="200"/>
        <w:rPr>
          <w:rFonts w:hint="eastAsia" w:ascii="宋体" w:hAnsi="宋体"/>
          <w:b/>
          <w:bCs/>
          <w:sz w:val="24"/>
        </w:rPr>
      </w:pPr>
    </w:p>
    <w:p>
      <w:pPr>
        <w:spacing w:line="360" w:lineRule="exact"/>
        <w:ind w:firstLine="480" w:firstLineChars="200"/>
        <w:rPr>
          <w:rFonts w:hint="eastAsia" w:ascii="宋体" w:hAnsi="宋体"/>
          <w:sz w:val="24"/>
        </w:rPr>
      </w:pPr>
      <w:r>
        <w:rPr>
          <w:rFonts w:hint="eastAsia" w:ascii="宋体" w:hAnsi="宋体"/>
          <w:sz w:val="24"/>
        </w:rPr>
        <w:t>11. 我方承诺，若我方中选，计算废渣运输距离时，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 xml:space="preserve">12. 与本次谈判有关的一切正式往来通讯请寄：  </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25"/>
        <w:jc w:val="left"/>
        <w:rPr>
          <w:rFonts w:hint="eastAsia" w:hAnsi="宋体"/>
          <w:sz w:val="24"/>
        </w:rPr>
      </w:pPr>
      <w:r>
        <w:rPr>
          <w:rFonts w:hint="eastAsia" w:hAnsi="宋体"/>
          <w:sz w:val="24"/>
        </w:rPr>
        <w:t>附件2</w:t>
      </w:r>
    </w:p>
    <w:p>
      <w:pPr>
        <w:pStyle w:val="6"/>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2022-FW-04</w:t>
      </w:r>
      <w:r>
        <w:rPr>
          <w:rFonts w:hint="eastAsia" w:ascii="宋体" w:hAnsi="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sz w:val="24"/>
              </w:rPr>
            </w:pPr>
            <w:r>
              <w:rPr>
                <w:rFonts w:hint="eastAsia" w:ascii="宋体" w:hAnsi="宋体"/>
                <w:sz w:val="24"/>
              </w:rPr>
              <w:t>合同包</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330" w:type="dxa"/>
            <w:vMerge w:val="restart"/>
            <w:noWrap w:val="0"/>
            <w:vAlign w:val="center"/>
          </w:tcPr>
          <w:p>
            <w:pPr>
              <w:jc w:val="center"/>
              <w:rPr>
                <w:rFonts w:hint="eastAsia" w:ascii="宋体" w:hAnsi="宋体"/>
                <w:sz w:val="24"/>
              </w:rPr>
            </w:pPr>
            <w:r>
              <w:rPr>
                <w:rFonts w:hint="eastAsia" w:ascii="宋体" w:hAnsi="宋体"/>
                <w:sz w:val="24"/>
              </w:rPr>
              <w:t>福州、宁德、</w:t>
            </w:r>
            <w:r>
              <w:rPr>
                <w:rFonts w:hint="eastAsia" w:hAnsi="宋体"/>
                <w:sz w:val="24"/>
                <w:highlight w:val="none"/>
                <w:lang w:val="en-US" w:eastAsia="zh-CN"/>
              </w:rPr>
              <w:t>莆田、</w:t>
            </w:r>
            <w:r>
              <w:rPr>
                <w:rFonts w:hint="eastAsia" w:ascii="宋体" w:hAnsi="宋体"/>
                <w:sz w:val="24"/>
              </w:rPr>
              <w:t>罗宁、福泉等地区</w:t>
            </w:r>
            <w:r>
              <w:rPr>
                <w:rFonts w:hint="eastAsia" w:ascii="宋体" w:hAnsi="宋体"/>
                <w:sz w:val="24"/>
                <w:lang w:val="en-US" w:eastAsia="zh-CN"/>
              </w:rPr>
              <w:t>及路段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25"/>
        <w:jc w:val="left"/>
        <w:rPr>
          <w:rFonts w:hint="eastAsia" w:hAnsi="宋体"/>
          <w:sz w:val="24"/>
        </w:rPr>
      </w:pPr>
      <w:r>
        <w:rPr>
          <w:rFonts w:hint="eastAsia" w:hAnsi="宋体"/>
          <w:sz w:val="24"/>
        </w:rPr>
        <w:t>附件2</w:t>
      </w:r>
    </w:p>
    <w:p>
      <w:pPr>
        <w:pStyle w:val="6"/>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2022-FW-04</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sz w:val="24"/>
              </w:rPr>
            </w:pPr>
            <w:r>
              <w:rPr>
                <w:rFonts w:hint="eastAsia" w:ascii="宋体" w:hAnsi="宋体"/>
                <w:sz w:val="24"/>
              </w:rPr>
              <w:t>合同包</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rPr>
            </w:pPr>
            <w:r>
              <w:rPr>
                <w:rFonts w:hint="eastAsia"/>
              </w:rPr>
              <w:t>报价总价（含税价）</w:t>
            </w:r>
          </w:p>
          <w:p>
            <w:pPr>
              <w:pStyle w:val="2"/>
              <w:ind w:left="0" w:firstLine="0" w:firstLineChars="0"/>
              <w:jc w:val="cente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rPr>
              <w:t>承诺增值税税率</w:t>
            </w:r>
          </w:p>
        </w:tc>
        <w:tc>
          <w:tcPr>
            <w:tcW w:w="2349"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330" w:type="dxa"/>
            <w:vMerge w:val="restart"/>
            <w:noWrap w:val="0"/>
            <w:vAlign w:val="center"/>
          </w:tcPr>
          <w:p>
            <w:pPr>
              <w:jc w:val="center"/>
              <w:rPr>
                <w:rFonts w:hint="eastAsia" w:ascii="宋体" w:hAnsi="宋体"/>
                <w:sz w:val="24"/>
              </w:rPr>
            </w:pPr>
            <w:r>
              <w:rPr>
                <w:rFonts w:hint="eastAsia" w:ascii="宋体" w:hAnsi="宋体"/>
                <w:sz w:val="24"/>
                <w:lang w:eastAsia="zh-CN"/>
              </w:rPr>
              <w:t>漳州、厦门</w:t>
            </w:r>
            <w:r>
              <w:rPr>
                <w:rFonts w:hint="eastAsia" w:hAnsi="宋体"/>
                <w:sz w:val="24"/>
                <w:lang w:val="en-US" w:eastAsia="zh-CN"/>
              </w:rPr>
              <w:t>、泉州</w:t>
            </w:r>
            <w:r>
              <w:rPr>
                <w:rFonts w:hint="eastAsia" w:ascii="宋体" w:hAnsi="宋体"/>
                <w:sz w:val="24"/>
                <w:lang w:eastAsia="zh-CN"/>
              </w:rPr>
              <w:t>等</w:t>
            </w:r>
            <w:r>
              <w:rPr>
                <w:rFonts w:hint="eastAsia" w:ascii="宋体" w:hAnsi="宋体"/>
                <w:sz w:val="24"/>
              </w:rPr>
              <w:t>地区路面养护工程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r>
        <w:rPr>
          <w:rFonts w:hint="eastAsia" w:ascii="宋体" w:hAnsi="宋体"/>
          <w:sz w:val="24"/>
        </w:rPr>
        <w:t>供应商代表签字：__________（签字）   职务：_______________   日期：______________</w:t>
      </w:r>
    </w:p>
    <w:p>
      <w:pPr>
        <w:rPr>
          <w:rFonts w:hint="eastAsia" w:hAnsi="宋体"/>
          <w:sz w:val="24"/>
        </w:rPr>
      </w:pPr>
      <w:r>
        <w:rPr>
          <w:rFonts w:hint="eastAsia" w:hAnsi="宋体"/>
          <w:b/>
          <w:sz w:val="36"/>
        </w:rPr>
        <w:t xml:space="preserve"> </w:t>
      </w:r>
      <w:r>
        <w:rPr>
          <w:rFonts w:hint="eastAsia" w:hAnsi="宋体"/>
          <w:sz w:val="24"/>
          <w:szCs w:val="24"/>
        </w:rPr>
        <w:t xml:space="preserve">附件3 </w:t>
      </w:r>
      <w:r>
        <w:rPr>
          <w:rFonts w:hint="eastAsia" w:hAnsi="宋体"/>
        </w:rPr>
        <w:t xml:space="preserve">    </w:t>
      </w:r>
      <w:r>
        <w:rPr>
          <w:rFonts w:hint="eastAsia" w:hAnsi="宋体"/>
          <w:b/>
          <w:sz w:val="36"/>
        </w:rPr>
        <w:t xml:space="preserve">      报价价格分项表（合同包1）</w:t>
      </w:r>
    </w:p>
    <w:p>
      <w:pPr>
        <w:pStyle w:val="25"/>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2022-FW-04</w:t>
      </w:r>
      <w:r>
        <w:rPr>
          <w:rFonts w:hint="eastAsia" w:hAnsi="宋体"/>
          <w:sz w:val="24"/>
          <w:u w:val="single"/>
        </w:rPr>
        <w:t xml:space="preserve">    </w:t>
      </w:r>
    </w:p>
    <w:p>
      <w:pPr>
        <w:pStyle w:val="25"/>
        <w:jc w:val="left"/>
        <w:rPr>
          <w:rFonts w:hint="eastAsia" w:hAnsi="宋体"/>
          <w:sz w:val="24"/>
          <w:u w:val="single"/>
        </w:rPr>
      </w:pPr>
    </w:p>
    <w:tbl>
      <w:tblPr>
        <w:tblStyle w:val="13"/>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65"/>
        <w:gridCol w:w="765"/>
        <w:gridCol w:w="1342"/>
        <w:gridCol w:w="819"/>
        <w:gridCol w:w="1217"/>
        <w:gridCol w:w="1248"/>
        <w:gridCol w:w="1280"/>
        <w:gridCol w:w="7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合同包</w:t>
            </w:r>
          </w:p>
        </w:tc>
        <w:tc>
          <w:tcPr>
            <w:tcW w:w="765"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暂定工程项目</w:t>
            </w:r>
          </w:p>
        </w:tc>
        <w:tc>
          <w:tcPr>
            <w:tcW w:w="765"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拌和楼名称</w:t>
            </w:r>
          </w:p>
        </w:tc>
        <w:tc>
          <w:tcPr>
            <w:tcW w:w="13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工作内容</w:t>
            </w:r>
          </w:p>
        </w:tc>
        <w:tc>
          <w:tcPr>
            <w:tcW w:w="819"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单位</w:t>
            </w:r>
          </w:p>
        </w:tc>
        <w:tc>
          <w:tcPr>
            <w:tcW w:w="121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数量</w:t>
            </w:r>
          </w:p>
        </w:tc>
        <w:tc>
          <w:tcPr>
            <w:tcW w:w="1248" w:type="dxa"/>
            <w:noWrap w:val="0"/>
            <w:vAlign w:val="center"/>
          </w:tcPr>
          <w:p>
            <w:pPr>
              <w:widowControl/>
              <w:jc w:val="center"/>
              <w:rPr>
                <w:rFonts w:hint="default" w:ascii="Times New Roman" w:hAnsi="Times New Roman" w:eastAsia="宋体" w:cs="Times New Roman"/>
                <w:kern w:val="2"/>
                <w:szCs w:val="20"/>
              </w:rPr>
            </w:pPr>
            <w:r>
              <w:rPr>
                <w:rFonts w:hint="default" w:ascii="Times New Roman" w:hAnsi="Times New Roman" w:eastAsia="宋体" w:cs="Times New Roman"/>
                <w:kern w:val="2"/>
                <w:szCs w:val="20"/>
              </w:rPr>
              <w:t>控制单价</w:t>
            </w:r>
          </w:p>
          <w:p>
            <w:pPr>
              <w:widowControl/>
              <w:jc w:val="center"/>
              <w:rPr>
                <w:rFonts w:hint="eastAsia"/>
              </w:rPr>
            </w:pPr>
            <w:r>
              <w:rPr>
                <w:rFonts w:hint="default" w:ascii="Times New Roman" w:hAnsi="Times New Roman" w:eastAsia="宋体" w:cs="Times New Roman"/>
                <w:kern w:val="2"/>
                <w:szCs w:val="20"/>
              </w:rPr>
              <w:t>（</w:t>
            </w:r>
            <w:r>
              <w:rPr>
                <w:rFonts w:hint="default" w:ascii="Times New Roman" w:hAnsi="Times New Roman" w:eastAsia="宋体" w:cs="Times New Roman"/>
                <w:kern w:val="2"/>
                <w:szCs w:val="20"/>
                <w:highlight w:val="none"/>
                <w:lang w:val="en-US" w:eastAsia="zh-CN"/>
              </w:rPr>
              <w:t>不</w:t>
            </w:r>
            <w:r>
              <w:rPr>
                <w:rFonts w:hint="default" w:ascii="Times New Roman" w:hAnsi="Times New Roman" w:eastAsia="宋体" w:cs="Times New Roman"/>
                <w:kern w:val="2"/>
                <w:szCs w:val="20"/>
              </w:rPr>
              <w:t>含税）</w:t>
            </w:r>
          </w:p>
          <w:p>
            <w:pPr>
              <w:pStyle w:val="2"/>
              <w:ind w:left="0" w:firstLine="0" w:firstLineChars="0"/>
              <w:jc w:val="center"/>
              <w:rPr>
                <w:rFonts w:hint="eastAsia" w:ascii="Times New Roman" w:hAnsi="Times New Roman" w:eastAsia="宋体" w:cs="Times New Roman"/>
                <w:kern w:val="2"/>
                <w:szCs w:val="20"/>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1280" w:type="dxa"/>
            <w:noWrap w:val="0"/>
            <w:vAlign w:val="center"/>
          </w:tcPr>
          <w:p>
            <w:pPr>
              <w:widowControl/>
              <w:jc w:val="center"/>
              <w:rPr>
                <w:rFonts w:ascii="Times New Roman" w:hAnsi="Times New Roman" w:eastAsia="宋体" w:cs="Times New Roman"/>
                <w:kern w:val="2"/>
                <w:szCs w:val="20"/>
              </w:rPr>
            </w:pPr>
            <w:r>
              <w:rPr>
                <w:rFonts w:hint="default" w:ascii="Times New Roman" w:hAnsi="Times New Roman" w:eastAsia="宋体" w:cs="Times New Roman"/>
                <w:kern w:val="2"/>
                <w:szCs w:val="20"/>
              </w:rPr>
              <w:t>报价单价</w:t>
            </w:r>
          </w:p>
          <w:p>
            <w:pPr>
              <w:widowControl/>
              <w:jc w:val="center"/>
              <w:rPr>
                <w:rFonts w:hint="eastAsia"/>
              </w:rPr>
            </w:pPr>
            <w:r>
              <w:rPr>
                <w:rFonts w:hint="default" w:ascii="Times New Roman" w:hAnsi="Times New Roman" w:eastAsia="宋体" w:cs="Times New Roman"/>
                <w:kern w:val="2"/>
                <w:szCs w:val="20"/>
              </w:rPr>
              <w:t>（</w:t>
            </w:r>
            <w:r>
              <w:rPr>
                <w:rFonts w:hint="default" w:ascii="Times New Roman" w:hAnsi="Times New Roman" w:eastAsia="宋体" w:cs="Times New Roman"/>
                <w:kern w:val="2"/>
                <w:szCs w:val="20"/>
                <w:highlight w:val="none"/>
                <w:lang w:val="en-US" w:eastAsia="zh-CN"/>
              </w:rPr>
              <w:t>不</w:t>
            </w:r>
            <w:r>
              <w:rPr>
                <w:rFonts w:hint="default" w:ascii="Times New Roman" w:hAnsi="Times New Roman" w:eastAsia="宋体" w:cs="Times New Roman"/>
                <w:kern w:val="2"/>
                <w:szCs w:val="20"/>
              </w:rPr>
              <w:t>含税）</w:t>
            </w:r>
          </w:p>
          <w:p>
            <w:pPr>
              <w:pStyle w:val="2"/>
              <w:ind w:left="0" w:firstLine="0" w:firstLineChars="0"/>
              <w:jc w:val="center"/>
              <w:rPr>
                <w:rFonts w:hint="default" w:ascii="Times New Roman" w:hAnsi="Times New Roman" w:eastAsia="宋体" w:cs="Times New Roman"/>
                <w:kern w:val="2"/>
                <w:szCs w:val="20"/>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78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税率</w:t>
            </w:r>
          </w:p>
          <w:p>
            <w:pPr>
              <w:widowControl/>
              <w:jc w:val="center"/>
              <w:rPr>
                <w:rFonts w:ascii="等线" w:hAnsi="等线" w:eastAsia="等线" w:cs="宋体"/>
                <w:kern w:val="0"/>
                <w:szCs w:val="21"/>
              </w:rPr>
            </w:pPr>
            <w:r>
              <w:rPr>
                <w:rFonts w:cs="宋体"/>
                <w:kern w:val="0"/>
                <w:szCs w:val="21"/>
              </w:rPr>
              <w:t>（%）</w:t>
            </w:r>
          </w:p>
        </w:tc>
        <w:tc>
          <w:tcPr>
            <w:tcW w:w="150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lang w:val="en-US" w:eastAsia="zh-CN"/>
              </w:rPr>
              <w:t>报价</w:t>
            </w:r>
            <w:r>
              <w:rPr>
                <w:rFonts w:ascii="等线" w:hAnsi="等线" w:eastAsia="等线" w:cs="宋体"/>
                <w:kern w:val="0"/>
                <w:szCs w:val="21"/>
              </w:rPr>
              <w:t>小计</w:t>
            </w:r>
          </w:p>
          <w:p>
            <w:pPr>
              <w:widowControl/>
              <w:jc w:val="center"/>
              <w:rPr>
                <w:rFonts w:hint="eastAsia" w:ascii="等线" w:hAnsi="等线" w:eastAsia="等线" w:cs="宋体"/>
                <w:kern w:val="0"/>
                <w:szCs w:val="21"/>
                <w:lang w:eastAsia="zh-CN"/>
              </w:rPr>
            </w:pPr>
            <w:r>
              <w:rPr>
                <w:rFonts w:hint="eastAsia" w:ascii="等线" w:hAnsi="等线" w:eastAsia="等线" w:cs="宋体"/>
                <w:kern w:val="0"/>
                <w:szCs w:val="21"/>
                <w:lang w:eastAsia="zh-CN"/>
              </w:rPr>
              <w:t>（</w:t>
            </w:r>
            <w:r>
              <w:rPr>
                <w:rFonts w:hint="eastAsia" w:ascii="等线" w:hAnsi="等线" w:eastAsia="等线" w:cs="宋体"/>
                <w:kern w:val="0"/>
                <w:szCs w:val="21"/>
                <w:lang w:val="en-US" w:eastAsia="zh-CN"/>
              </w:rPr>
              <w:t>不含税</w:t>
            </w:r>
            <w:r>
              <w:rPr>
                <w:rFonts w:hint="eastAsia" w:ascii="等线" w:hAnsi="等线" w:eastAsia="等线" w:cs="宋体"/>
                <w:kern w:val="0"/>
                <w:szCs w:val="21"/>
                <w:lang w:eastAsia="zh-CN"/>
              </w:rPr>
              <w:t>）</w:t>
            </w:r>
          </w:p>
          <w:p>
            <w:pPr>
              <w:widowControl/>
              <w:jc w:val="center"/>
              <w:rPr>
                <w:rFonts w:ascii="等线" w:hAnsi="等线" w:eastAsia="等线" w:cs="宋体"/>
                <w:kern w:val="0"/>
                <w:szCs w:val="21"/>
              </w:rPr>
            </w:pPr>
            <w:r>
              <w:rPr>
                <w:rFonts w:hint="eastAsia" w:ascii="等线" w:hAnsi="等线" w:eastAsia="等线"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42"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包1</w:t>
            </w:r>
          </w:p>
        </w:tc>
        <w:tc>
          <w:tcPr>
            <w:tcW w:w="765"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福州、宁德</w:t>
            </w:r>
            <w:r>
              <w:rPr>
                <w:rFonts w:hint="eastAsia" w:ascii="宋体" w:hAnsi="宋体" w:cs="宋体"/>
                <w:kern w:val="0"/>
                <w:szCs w:val="21"/>
                <w:lang w:eastAsia="zh-CN"/>
              </w:rPr>
              <w:t>、</w:t>
            </w:r>
            <w:r>
              <w:rPr>
                <w:rFonts w:hint="eastAsia" w:ascii="宋体" w:hAnsi="宋体" w:eastAsia="宋体" w:cs="宋体"/>
                <w:kern w:val="0"/>
                <w:sz w:val="21"/>
                <w:szCs w:val="21"/>
                <w:highlight w:val="none"/>
                <w:lang w:val="en-US" w:eastAsia="zh-CN"/>
              </w:rPr>
              <w:t>莆田、</w:t>
            </w:r>
            <w:r>
              <w:rPr>
                <w:rFonts w:hint="eastAsia" w:ascii="宋体" w:hAnsi="宋体" w:cs="宋体"/>
                <w:kern w:val="0"/>
                <w:szCs w:val="21"/>
              </w:rPr>
              <w:t>罗宁、福泉等地区</w:t>
            </w:r>
            <w:r>
              <w:rPr>
                <w:rFonts w:hint="eastAsia" w:ascii="宋体" w:hAnsi="宋体" w:cs="宋体"/>
                <w:kern w:val="0"/>
                <w:szCs w:val="21"/>
                <w:lang w:val="en-US" w:eastAsia="zh-CN"/>
              </w:rPr>
              <w:t>及路段</w:t>
            </w:r>
            <w:r>
              <w:rPr>
                <w:rFonts w:hint="eastAsia" w:ascii="宋体" w:hAnsi="宋体" w:cs="宋体"/>
                <w:kern w:val="0"/>
                <w:szCs w:val="21"/>
              </w:rPr>
              <w:t>路面养护工程</w:t>
            </w:r>
          </w:p>
        </w:tc>
        <w:tc>
          <w:tcPr>
            <w:tcW w:w="76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采购人指定拌和楼</w:t>
            </w: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混合料运输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1.57</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铣刨料运输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1.52</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零星工程运输计日</w:t>
            </w:r>
          </w:p>
        </w:tc>
        <w:tc>
          <w:tcPr>
            <w:tcW w:w="819" w:type="dxa"/>
            <w:noWrap w:val="0"/>
            <w:vAlign w:val="center"/>
          </w:tcPr>
          <w:p>
            <w:pPr>
              <w:widowControl/>
              <w:jc w:val="center"/>
              <w:rPr>
                <w:rFonts w:ascii="宋体" w:hAnsi="宋体" w:cs="宋体"/>
                <w:kern w:val="0"/>
                <w:szCs w:val="21"/>
              </w:rPr>
            </w:pPr>
            <w:r>
              <w:rPr>
                <w:rFonts w:hint="eastAsia" w:ascii="宋体" w:hAnsi="宋体" w:cs="宋体"/>
                <w:kern w:val="0"/>
                <w:szCs w:val="21"/>
              </w:rPr>
              <w:t>台班</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1480</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宋体" w:hAnsi="宋体" w:cs="宋体"/>
                <w:kern w:val="0"/>
                <w:szCs w:val="21"/>
              </w:rPr>
            </w:pPr>
            <w:r>
              <w:rPr>
                <w:rFonts w:hint="eastAsia" w:ascii="宋体" w:hAnsi="宋体" w:cs="宋体"/>
                <w:kern w:val="0"/>
                <w:szCs w:val="21"/>
              </w:rPr>
              <w:t>报价总价（元）</w:t>
            </w:r>
          </w:p>
          <w:p>
            <w:pPr>
              <w:widowControl/>
              <w:jc w:val="center"/>
              <w:rPr>
                <w:rFonts w:hint="eastAsia" w:ascii="宋体" w:hAnsi="宋体" w:cs="宋体"/>
                <w:kern w:val="0"/>
                <w:szCs w:val="21"/>
              </w:rPr>
            </w:pPr>
            <w:r>
              <w:rPr>
                <w:rFonts w:hint="eastAsia" w:ascii="宋体" w:hAnsi="宋体" w:cs="宋体"/>
                <w:kern w:val="0"/>
                <w:szCs w:val="21"/>
              </w:rPr>
              <w:t>（含税）</w:t>
            </w: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6033" w:type="dxa"/>
            <w:gridSpan w:val="5"/>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2"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9724" w:type="dxa"/>
            <w:gridSpan w:val="9"/>
            <w:noWrap w:val="0"/>
            <w:vAlign w:val="center"/>
          </w:tcPr>
          <w:p>
            <w:pPr>
              <w:widowControl/>
              <w:jc w:val="center"/>
              <w:rPr>
                <w:rFonts w:ascii="宋体" w:hAnsi="宋体" w:cs="宋体"/>
                <w:kern w:val="0"/>
                <w:szCs w:val="21"/>
              </w:rPr>
            </w:pPr>
          </w:p>
        </w:tc>
      </w:tr>
    </w:tbl>
    <w:p>
      <w:pPr>
        <w:pStyle w:val="25"/>
        <w:jc w:val="left"/>
        <w:rPr>
          <w:rFonts w:hint="eastAsia" w:hAnsi="宋体"/>
          <w:sz w:val="24"/>
          <w:u w:val="single"/>
        </w:rPr>
      </w:pPr>
    </w:p>
    <w:p>
      <w:pPr>
        <w:pStyle w:val="25"/>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rPr>
          <w:rFonts w:hint="eastAsia" w:hAnsi="宋体"/>
          <w:sz w:val="24"/>
        </w:rPr>
      </w:pPr>
      <w:r>
        <w:rPr>
          <w:rFonts w:hint="eastAsia" w:hAnsi="宋体"/>
          <w:sz w:val="24"/>
          <w:szCs w:val="24"/>
        </w:rPr>
        <w:t xml:space="preserve">附件3 </w:t>
      </w:r>
      <w:r>
        <w:rPr>
          <w:rFonts w:hint="eastAsia" w:hAnsi="宋体"/>
        </w:rPr>
        <w:t xml:space="preserve">    </w:t>
      </w:r>
      <w:r>
        <w:rPr>
          <w:rFonts w:hint="eastAsia" w:hAnsi="宋体"/>
          <w:b/>
          <w:sz w:val="36"/>
        </w:rPr>
        <w:t xml:space="preserve">      报价价格分项表（合同包2）</w:t>
      </w:r>
    </w:p>
    <w:p>
      <w:pPr>
        <w:pStyle w:val="25"/>
        <w:jc w:val="left"/>
        <w:rPr>
          <w:rFonts w:hint="eastAsia" w:hAnsi="宋体"/>
          <w:sz w:val="24"/>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2022-FW-04</w:t>
      </w:r>
      <w:r>
        <w:rPr>
          <w:rFonts w:hint="eastAsia" w:hAnsi="宋体"/>
          <w:sz w:val="24"/>
          <w:u w:val="single"/>
        </w:rPr>
        <w:t xml:space="preserve">  </w:t>
      </w:r>
      <w:r>
        <w:rPr>
          <w:rFonts w:hint="eastAsia" w:hAnsi="宋体"/>
          <w:sz w:val="24"/>
        </w:rPr>
        <w:t xml:space="preserve">  </w:t>
      </w:r>
    </w:p>
    <w:p>
      <w:pPr>
        <w:pStyle w:val="25"/>
        <w:jc w:val="left"/>
        <w:rPr>
          <w:rFonts w:hint="eastAsia" w:hAnsi="宋体"/>
          <w:sz w:val="24"/>
          <w:u w:val="single"/>
        </w:rPr>
      </w:pPr>
    </w:p>
    <w:tbl>
      <w:tblPr>
        <w:tblStyle w:val="13"/>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
        <w:gridCol w:w="761"/>
        <w:gridCol w:w="765"/>
        <w:gridCol w:w="1342"/>
        <w:gridCol w:w="819"/>
        <w:gridCol w:w="1217"/>
        <w:gridCol w:w="1248"/>
        <w:gridCol w:w="1280"/>
        <w:gridCol w:w="7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4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合同包</w:t>
            </w:r>
          </w:p>
        </w:tc>
        <w:tc>
          <w:tcPr>
            <w:tcW w:w="766" w:type="dxa"/>
            <w:gridSpan w:val="2"/>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暂定工程项目</w:t>
            </w:r>
          </w:p>
        </w:tc>
        <w:tc>
          <w:tcPr>
            <w:tcW w:w="765"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拌和楼名称</w:t>
            </w:r>
          </w:p>
        </w:tc>
        <w:tc>
          <w:tcPr>
            <w:tcW w:w="13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工作内容</w:t>
            </w:r>
          </w:p>
        </w:tc>
        <w:tc>
          <w:tcPr>
            <w:tcW w:w="819"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单位</w:t>
            </w:r>
          </w:p>
        </w:tc>
        <w:tc>
          <w:tcPr>
            <w:tcW w:w="121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数量</w:t>
            </w:r>
          </w:p>
        </w:tc>
        <w:tc>
          <w:tcPr>
            <w:tcW w:w="1248" w:type="dxa"/>
            <w:noWrap w:val="0"/>
            <w:vAlign w:val="center"/>
          </w:tcPr>
          <w:p>
            <w:pPr>
              <w:widowControl/>
              <w:jc w:val="center"/>
              <w:rPr>
                <w:rFonts w:hint="eastAsia"/>
              </w:rPr>
            </w:pPr>
            <w:r>
              <w:rPr>
                <w:rFonts w:hint="eastAsia"/>
              </w:rPr>
              <w:t>控制单价</w:t>
            </w:r>
          </w:p>
          <w:p>
            <w:pPr>
              <w:widowControl/>
              <w:jc w:val="center"/>
              <w:rPr>
                <w:rFonts w:hint="eastAsia"/>
              </w:rPr>
            </w:pPr>
            <w:r>
              <w:rPr>
                <w:rFonts w:hint="eastAsia"/>
              </w:rPr>
              <w:t>（</w:t>
            </w:r>
            <w:r>
              <w:rPr>
                <w:rFonts w:hint="eastAsia"/>
                <w:lang w:val="en-US" w:eastAsia="zh-CN"/>
              </w:rPr>
              <w:t>不</w:t>
            </w:r>
            <w:r>
              <w:rPr>
                <w:rFonts w:hint="eastAsia"/>
              </w:rPr>
              <w:t>含税）</w:t>
            </w:r>
          </w:p>
          <w:p>
            <w:pPr>
              <w:pStyle w:val="2"/>
              <w:ind w:left="0" w:firstLine="0" w:firstLineChars="0"/>
              <w:jc w:val="center"/>
              <w:rPr>
                <w:rFonts w:hint="eastAsia"/>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1280" w:type="dxa"/>
            <w:noWrap w:val="0"/>
            <w:vAlign w:val="center"/>
          </w:tcPr>
          <w:p>
            <w:pPr>
              <w:widowControl/>
              <w:jc w:val="center"/>
            </w:pPr>
            <w:r>
              <w:rPr>
                <w:rFonts w:hint="eastAsia"/>
              </w:rPr>
              <w:t>报价单价</w:t>
            </w:r>
          </w:p>
          <w:p>
            <w:pPr>
              <w:widowControl/>
              <w:jc w:val="center"/>
              <w:rPr>
                <w:rFonts w:hint="eastAsia"/>
              </w:rPr>
            </w:pPr>
            <w:r>
              <w:rPr>
                <w:rFonts w:hint="eastAsia"/>
              </w:rPr>
              <w:t>（</w:t>
            </w:r>
            <w:r>
              <w:rPr>
                <w:rFonts w:hint="eastAsia"/>
                <w:lang w:val="en-US" w:eastAsia="zh-CN"/>
              </w:rPr>
              <w:t>不</w:t>
            </w:r>
            <w:r>
              <w:rPr>
                <w:rFonts w:hint="eastAsia"/>
              </w:rPr>
              <w:t>含税）</w:t>
            </w:r>
          </w:p>
          <w:p>
            <w:pPr>
              <w:pStyle w:val="2"/>
              <w:ind w:left="0" w:firstLine="0" w:firstLineChars="0"/>
              <w:jc w:val="center"/>
              <w:rPr>
                <w:rFonts w:hint="eastAsia"/>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78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税率</w:t>
            </w:r>
          </w:p>
          <w:p>
            <w:pPr>
              <w:widowControl/>
              <w:jc w:val="center"/>
              <w:rPr>
                <w:rFonts w:ascii="等线" w:hAnsi="等线" w:eastAsia="等线" w:cs="宋体"/>
                <w:kern w:val="0"/>
                <w:szCs w:val="21"/>
              </w:rPr>
            </w:pPr>
            <w:r>
              <w:rPr>
                <w:rFonts w:cs="宋体"/>
                <w:kern w:val="0"/>
                <w:szCs w:val="21"/>
              </w:rPr>
              <w:t>（%）</w:t>
            </w:r>
          </w:p>
        </w:tc>
        <w:tc>
          <w:tcPr>
            <w:tcW w:w="150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lang w:val="en-US" w:eastAsia="zh-CN"/>
              </w:rPr>
              <w:t>报价</w:t>
            </w:r>
            <w:r>
              <w:rPr>
                <w:rFonts w:ascii="等线" w:hAnsi="等线" w:eastAsia="等线" w:cs="宋体"/>
                <w:kern w:val="0"/>
                <w:szCs w:val="21"/>
              </w:rPr>
              <w:t>小计</w:t>
            </w:r>
          </w:p>
          <w:p>
            <w:pPr>
              <w:widowControl/>
              <w:jc w:val="center"/>
              <w:rPr>
                <w:rFonts w:hint="eastAsia" w:ascii="等线" w:hAnsi="等线" w:eastAsia="等线" w:cs="宋体"/>
                <w:kern w:val="0"/>
                <w:szCs w:val="21"/>
                <w:lang w:eastAsia="zh-CN"/>
              </w:rPr>
            </w:pPr>
            <w:r>
              <w:rPr>
                <w:rFonts w:hint="eastAsia" w:ascii="等线" w:hAnsi="等线" w:eastAsia="等线" w:cs="宋体"/>
                <w:kern w:val="0"/>
                <w:szCs w:val="21"/>
                <w:lang w:eastAsia="zh-CN"/>
              </w:rPr>
              <w:t>（</w:t>
            </w:r>
            <w:r>
              <w:rPr>
                <w:rFonts w:hint="eastAsia" w:ascii="等线" w:hAnsi="等线" w:eastAsia="等线" w:cs="宋体"/>
                <w:kern w:val="0"/>
                <w:szCs w:val="21"/>
                <w:lang w:val="en-US" w:eastAsia="zh-CN"/>
              </w:rPr>
              <w:t>不含税</w:t>
            </w:r>
            <w:r>
              <w:rPr>
                <w:rFonts w:hint="eastAsia" w:ascii="等线" w:hAnsi="等线" w:eastAsia="等线" w:cs="宋体"/>
                <w:kern w:val="0"/>
                <w:szCs w:val="21"/>
                <w:lang w:eastAsia="zh-CN"/>
              </w:rPr>
              <w:t>）</w:t>
            </w:r>
          </w:p>
          <w:p>
            <w:pPr>
              <w:widowControl/>
              <w:jc w:val="center"/>
              <w:rPr>
                <w:rFonts w:ascii="等线" w:hAnsi="等线" w:eastAsia="等线" w:cs="宋体"/>
                <w:kern w:val="0"/>
                <w:szCs w:val="21"/>
              </w:rPr>
            </w:pPr>
            <w:r>
              <w:rPr>
                <w:rFonts w:hint="eastAsia" w:ascii="等线" w:hAnsi="等线" w:eastAsia="等线"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1"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包2</w:t>
            </w:r>
          </w:p>
        </w:tc>
        <w:tc>
          <w:tcPr>
            <w:tcW w:w="766" w:type="dxa"/>
            <w:gridSpan w:val="2"/>
            <w:vMerge w:val="restart"/>
            <w:noWrap w:val="0"/>
            <w:vAlign w:val="center"/>
          </w:tcPr>
          <w:p>
            <w:pPr>
              <w:widowControl/>
              <w:jc w:val="center"/>
              <w:rPr>
                <w:rFonts w:ascii="宋体" w:hAnsi="宋体" w:cs="宋体"/>
                <w:kern w:val="0"/>
                <w:szCs w:val="21"/>
              </w:rPr>
            </w:pPr>
            <w:r>
              <w:rPr>
                <w:rFonts w:hint="eastAsia" w:ascii="宋体" w:hAnsi="宋体" w:cs="宋体"/>
                <w:kern w:val="0"/>
                <w:szCs w:val="21"/>
                <w:lang w:eastAsia="zh-CN"/>
              </w:rPr>
              <w:t>漳州、厦门</w:t>
            </w:r>
            <w:r>
              <w:rPr>
                <w:rFonts w:hint="eastAsia" w:hAnsi="宋体"/>
                <w:sz w:val="24"/>
                <w:lang w:val="en-US" w:eastAsia="zh-CN"/>
              </w:rPr>
              <w:t>、</w:t>
            </w:r>
            <w:r>
              <w:rPr>
                <w:rFonts w:hint="eastAsia" w:ascii="宋体" w:hAnsi="宋体" w:eastAsia="宋体" w:cs="宋体"/>
                <w:kern w:val="0"/>
                <w:sz w:val="21"/>
                <w:szCs w:val="21"/>
                <w:lang w:val="en-US" w:eastAsia="zh-CN"/>
              </w:rPr>
              <w:t>泉州</w:t>
            </w:r>
            <w:r>
              <w:rPr>
                <w:rFonts w:hint="eastAsia" w:ascii="宋体" w:hAnsi="宋体" w:cs="宋体"/>
                <w:kern w:val="0"/>
                <w:szCs w:val="21"/>
                <w:lang w:eastAsia="zh-CN"/>
              </w:rPr>
              <w:t>等</w:t>
            </w:r>
            <w:r>
              <w:rPr>
                <w:rFonts w:hint="eastAsia" w:ascii="宋体" w:hAnsi="宋体" w:cs="宋体"/>
                <w:kern w:val="0"/>
                <w:szCs w:val="21"/>
              </w:rPr>
              <w:t>地区路面养护工程</w:t>
            </w:r>
          </w:p>
        </w:tc>
        <w:tc>
          <w:tcPr>
            <w:tcW w:w="76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采购人指定拌和楼</w:t>
            </w: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混合料运输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1.58</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41" w:type="dxa"/>
            <w:vMerge w:val="continue"/>
            <w:noWrap w:val="0"/>
            <w:vAlign w:val="center"/>
          </w:tcPr>
          <w:p>
            <w:pPr>
              <w:widowControl/>
              <w:jc w:val="left"/>
              <w:rPr>
                <w:rFonts w:ascii="宋体" w:hAnsi="宋体" w:cs="宋体"/>
                <w:kern w:val="0"/>
                <w:szCs w:val="21"/>
              </w:rPr>
            </w:pPr>
          </w:p>
        </w:tc>
        <w:tc>
          <w:tcPr>
            <w:tcW w:w="766" w:type="dxa"/>
            <w:gridSpan w:val="2"/>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铣刨料运输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1.53</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41" w:type="dxa"/>
            <w:vMerge w:val="continue"/>
            <w:noWrap w:val="0"/>
            <w:vAlign w:val="center"/>
          </w:tcPr>
          <w:p>
            <w:pPr>
              <w:widowControl/>
              <w:jc w:val="left"/>
              <w:rPr>
                <w:rFonts w:ascii="宋体" w:hAnsi="宋体" w:cs="宋体"/>
                <w:kern w:val="0"/>
                <w:szCs w:val="21"/>
              </w:rPr>
            </w:pPr>
          </w:p>
        </w:tc>
        <w:tc>
          <w:tcPr>
            <w:tcW w:w="766" w:type="dxa"/>
            <w:gridSpan w:val="2"/>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零星工程运输计日</w:t>
            </w:r>
          </w:p>
        </w:tc>
        <w:tc>
          <w:tcPr>
            <w:tcW w:w="819" w:type="dxa"/>
            <w:noWrap w:val="0"/>
            <w:vAlign w:val="center"/>
          </w:tcPr>
          <w:p>
            <w:pPr>
              <w:widowControl/>
              <w:jc w:val="center"/>
              <w:rPr>
                <w:rFonts w:ascii="宋体" w:hAnsi="宋体" w:cs="宋体"/>
                <w:kern w:val="0"/>
                <w:szCs w:val="21"/>
              </w:rPr>
            </w:pPr>
            <w:r>
              <w:rPr>
                <w:rFonts w:hint="eastAsia" w:ascii="宋体" w:hAnsi="宋体" w:cs="宋体"/>
                <w:kern w:val="0"/>
                <w:szCs w:val="21"/>
              </w:rPr>
              <w:t>台班</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1480</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6"/>
            <w:noWrap w:val="0"/>
            <w:vAlign w:val="center"/>
          </w:tcPr>
          <w:p>
            <w:pPr>
              <w:widowControl/>
              <w:jc w:val="center"/>
              <w:rPr>
                <w:rFonts w:hint="eastAsia" w:ascii="宋体" w:hAnsi="宋体" w:cs="宋体"/>
                <w:kern w:val="0"/>
                <w:szCs w:val="21"/>
              </w:rPr>
            </w:pPr>
            <w:r>
              <w:rPr>
                <w:rFonts w:hint="eastAsia" w:ascii="宋体" w:hAnsi="宋体" w:cs="宋体"/>
                <w:kern w:val="0"/>
                <w:szCs w:val="21"/>
              </w:rPr>
              <w:t>报价总价（元）</w:t>
            </w:r>
          </w:p>
          <w:p>
            <w:pPr>
              <w:widowControl/>
              <w:jc w:val="center"/>
              <w:rPr>
                <w:rFonts w:hint="eastAsia" w:ascii="宋体" w:hAnsi="宋体" w:cs="宋体"/>
                <w:kern w:val="0"/>
                <w:szCs w:val="21"/>
              </w:rPr>
            </w:pPr>
            <w:r>
              <w:rPr>
                <w:rFonts w:hint="eastAsia" w:ascii="宋体" w:hAnsi="宋体" w:cs="宋体"/>
                <w:kern w:val="0"/>
                <w:szCs w:val="21"/>
              </w:rPr>
              <w:t>（含税）</w:t>
            </w: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6033" w:type="dxa"/>
            <w:gridSpan w:val="5"/>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6" w:type="dxa"/>
            <w:gridSpan w:val="2"/>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9720" w:type="dxa"/>
            <w:gridSpan w:val="9"/>
            <w:noWrap w:val="0"/>
            <w:vAlign w:val="center"/>
          </w:tcPr>
          <w:p>
            <w:pPr>
              <w:widowControl/>
              <w:jc w:val="center"/>
              <w:rPr>
                <w:rFonts w:ascii="宋体" w:hAnsi="宋体" w:cs="宋体"/>
                <w:kern w:val="0"/>
                <w:szCs w:val="21"/>
              </w:rPr>
            </w:pPr>
          </w:p>
        </w:tc>
      </w:tr>
    </w:tbl>
    <w:p>
      <w:pPr>
        <w:pStyle w:val="25"/>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25"/>
        <w:rPr>
          <w:rFonts w:hint="eastAsia"/>
          <w:sz w:val="24"/>
          <w:szCs w:val="24"/>
        </w:rPr>
      </w:pPr>
      <w:r>
        <w:rPr>
          <w:rFonts w:hint="eastAsia"/>
          <w:sz w:val="24"/>
          <w:szCs w:val="24"/>
        </w:rPr>
        <w:t>附件4-1</w:t>
      </w:r>
    </w:p>
    <w:p>
      <w:pPr>
        <w:pStyle w:val="25"/>
        <w:spacing w:line="360" w:lineRule="auto"/>
        <w:jc w:val="center"/>
        <w:rPr>
          <w:rFonts w:hint="eastAsia" w:hAnsi="宋体"/>
          <w:sz w:val="36"/>
          <w:highlight w:val="none"/>
        </w:rPr>
      </w:pPr>
      <w:r>
        <w:rPr>
          <w:rFonts w:hint="eastAsia" w:hAnsi="宋体"/>
          <w:b/>
          <w:sz w:val="36"/>
          <w:highlight w:val="none"/>
        </w:rPr>
        <w:t>法人营业执照</w:t>
      </w:r>
    </w:p>
    <w:p>
      <w:pPr>
        <w:spacing w:line="460" w:lineRule="exact"/>
        <w:rPr>
          <w:rFonts w:hint="eastAsia" w:ascii="宋体" w:hAnsi="宋体"/>
        </w:rPr>
      </w:pP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（注：法人营业执照提供复印件，需由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25"/>
        <w:spacing w:line="420" w:lineRule="exact"/>
        <w:ind w:firstLine="3120" w:firstLineChars="1300"/>
        <w:jc w:val="center"/>
        <w:rPr>
          <w:rFonts w:hint="eastAsia" w:hAnsi="宋体"/>
          <w:sz w:val="24"/>
          <w:szCs w:val="24"/>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rPr>
        <w:t>法人营业执照</w:t>
      </w:r>
    </w:p>
    <w:p>
      <w:pPr>
        <w:pStyle w:val="25"/>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25"/>
        <w:spacing w:line="420" w:lineRule="exact"/>
        <w:jc w:val="center"/>
        <w:rPr>
          <w:rFonts w:hint="eastAsia" w:hAnsi="宋体"/>
        </w:rPr>
      </w:pPr>
      <w:r>
        <w:rPr>
          <w:rFonts w:hint="eastAsia" w:hAnsi="宋体"/>
          <w:b/>
          <w:sz w:val="36"/>
        </w:rPr>
        <w:t>法定代表人授权书</w:t>
      </w:r>
      <w:r>
        <w:rPr>
          <w:rFonts w:hint="eastAsia" w:hAnsi="宋体"/>
        </w:rPr>
        <w:cr/>
      </w: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pStyle w:val="8"/>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hint="eastAsia" w:hAnsi="宋体"/>
          <w:sz w:val="24"/>
        </w:rPr>
        <w:t>项目（项目编</w:t>
      </w:r>
      <w:r>
        <w:rPr>
          <w:rFonts w:hint="eastAsia" w:hAnsi="宋体"/>
          <w:sz w:val="24"/>
          <w:lang w:val="en-US" w:eastAsia="zh-CN"/>
        </w:rPr>
        <w:t>号：</w:t>
      </w:r>
      <w:r>
        <w:rPr>
          <w:rFonts w:hint="eastAsia" w:hAnsi="宋体"/>
          <w:sz w:val="24"/>
          <w:highlight w:val="none"/>
          <w:u w:val="single"/>
          <w:lang w:val="en-US" w:eastAsia="zh-CN"/>
        </w:rPr>
        <w:t>2022-FW-04</w:t>
      </w:r>
      <w:r>
        <w:rPr>
          <w:rFonts w:hint="eastAsia" w:hAnsi="宋体"/>
          <w:sz w:val="24"/>
        </w:rPr>
        <w:t>）</w:t>
      </w:r>
      <w:r>
        <w:rPr>
          <w:rFonts w:hint="eastAsia" w:hAnsi="宋体"/>
          <w:sz w:val="24"/>
          <w:lang w:eastAsia="zh-CN"/>
        </w:rPr>
        <w:t>（</w:t>
      </w:r>
      <w:r>
        <w:rPr>
          <w:rFonts w:hint="eastAsia" w:hAnsi="宋体"/>
          <w:sz w:val="24"/>
          <w:lang w:val="en-US" w:eastAsia="zh-CN"/>
        </w:rPr>
        <w:t>合同包</w:t>
      </w:r>
      <w:r>
        <w:rPr>
          <w:rFonts w:hint="eastAsia" w:hAnsi="宋体"/>
          <w:sz w:val="24"/>
          <w:u w:val="single"/>
          <w:lang w:val="en-US" w:eastAsia="zh-CN"/>
        </w:rPr>
        <w:t xml:space="preserve">   </w:t>
      </w:r>
      <w:r>
        <w:rPr>
          <w:rFonts w:hint="eastAsia" w:hAnsi="宋体"/>
          <w:sz w:val="24"/>
          <w:lang w:eastAsia="zh-CN"/>
        </w:rPr>
        <w:t>）</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7"/>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7"/>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7"/>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5"/>
        <w:snapToGrid w:val="0"/>
        <w:spacing w:line="380" w:lineRule="exact"/>
        <w:outlineLvl w:val="9"/>
        <w:rPr>
          <w:rFonts w:hint="eastAsia" w:hAnsi="宋体"/>
          <w:sz w:val="24"/>
        </w:rPr>
      </w:pPr>
    </w:p>
    <w:p>
      <w:pPr>
        <w:pStyle w:val="25"/>
        <w:snapToGrid w:val="0"/>
        <w:spacing w:line="380" w:lineRule="exact"/>
        <w:outlineLvl w:val="9"/>
        <w:rPr>
          <w:rFonts w:hint="eastAsia" w:hAnsi="宋体"/>
          <w:sz w:val="24"/>
        </w:rPr>
      </w:pPr>
      <w:r>
        <w:rPr>
          <w:rFonts w:hint="eastAsia" w:hAnsi="宋体"/>
          <w:sz w:val="24"/>
        </w:rPr>
        <w:t xml:space="preserve">             </w:t>
      </w:r>
    </w:p>
    <w:p>
      <w:pPr>
        <w:pStyle w:val="25"/>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25"/>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25"/>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rPr>
          <w:rFonts w:hAnsi="宋体"/>
        </w:rPr>
      </w:pPr>
    </w:p>
    <w:p>
      <w:pPr>
        <w:pStyle w:val="2"/>
        <w:rPr>
          <w:rFonts w:hAnsi="宋体"/>
        </w:rPr>
      </w:pPr>
    </w:p>
    <w:p>
      <w:pPr>
        <w:spacing w:line="460" w:lineRule="exact"/>
        <w:jc w:val="left"/>
        <w:rPr>
          <w:rFonts w:hint="eastAsia" w:ascii="宋体" w:hAnsi="宋体"/>
          <w:sz w:val="24"/>
        </w:rPr>
      </w:pPr>
      <w:r>
        <w:rPr>
          <w:rFonts w:hint="eastAsia" w:ascii="Times New Roman" w:hAnsi="宋体" w:eastAsia="宋体" w:cs="Times New Roman"/>
          <w:b/>
          <w:bCs/>
          <w:sz w:val="32"/>
          <w:szCs w:val="28"/>
          <w:lang w:val="en-US" w:eastAsia="zh-CN"/>
        </w:rPr>
        <w:t>供应商授权代表身份证复印件正反面（加盖公章）</w:t>
      </w: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7"/>
        <w:snapToGrid w:val="0"/>
        <w:spacing w:line="240" w:lineRule="exact"/>
        <w:ind w:firstLine="0"/>
        <w:rPr>
          <w:rFonts w:hint="eastAsia" w:ascii="宋体"/>
          <w:u w:val="single"/>
        </w:rPr>
      </w:pPr>
    </w:p>
    <w:p>
      <w:pPr>
        <w:pStyle w:val="7"/>
        <w:snapToGrid w:val="0"/>
        <w:spacing w:line="420" w:lineRule="atLeast"/>
        <w:ind w:firstLine="0"/>
        <w:rPr>
          <w:rFonts w:hint="eastAsia" w:ascii="宋体"/>
          <w:sz w:val="24"/>
        </w:rPr>
      </w:pPr>
      <w:r>
        <w:rPr>
          <w:rFonts w:hint="eastAsia" w:ascii="宋体"/>
          <w:sz w:val="24"/>
          <w:u w:val="single"/>
        </w:rPr>
        <w:t xml:space="preserve"> 福建省高速公路养护工程有限公司</w:t>
      </w:r>
      <w:r>
        <w:rPr>
          <w:rFonts w:hint="eastAsia" w:ascii="宋体"/>
          <w:sz w:val="24"/>
        </w:rPr>
        <w:t>：</w:t>
      </w:r>
    </w:p>
    <w:p>
      <w:pPr>
        <w:pStyle w:val="7"/>
        <w:snapToGrid w:val="0"/>
        <w:spacing w:line="420" w:lineRule="atLeast"/>
        <w:ind w:firstLine="0"/>
        <w:rPr>
          <w:rFonts w:hint="eastAsia" w:ascii="宋体"/>
          <w:sz w:val="24"/>
        </w:rPr>
      </w:pPr>
    </w:p>
    <w:p>
      <w:pPr>
        <w:pStyle w:val="7"/>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7"/>
        <w:snapToGrid w:val="0"/>
        <w:spacing w:line="480" w:lineRule="exac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rPr>
      </w:pPr>
    </w:p>
    <w:p>
      <w:pPr>
        <w:pStyle w:val="7"/>
        <w:snapToGrid w:val="0"/>
        <w:spacing w:line="420" w:lineRule="atLeast"/>
        <w:ind w:firstLine="0"/>
        <w:rPr>
          <w:rFonts w:hint="eastAsia" w:ascii="宋体"/>
        </w:rPr>
      </w:pPr>
    </w:p>
    <w:p>
      <w:pPr>
        <w:pStyle w:val="7"/>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7"/>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lang w:val="en-US" w:eastAsia="zh-CN"/>
        </w:rPr>
        <w:t xml:space="preserve">   </w:t>
      </w:r>
      <w:r>
        <w:rPr>
          <w:rFonts w:hint="eastAsia" w:ascii="宋体" w:hAnsi="宋体"/>
          <w:b/>
          <w:bCs/>
          <w:sz w:val="28"/>
          <w:highlight w:val="none"/>
        </w:rPr>
        <w:t>道路运输经营许可证</w:t>
      </w:r>
    </w:p>
    <w:p>
      <w:pPr>
        <w:ind w:firstLine="480" w:firstLineChars="200"/>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r>
        <w:rPr>
          <w:rFonts w:hint="eastAsia" w:hAnsi="宋体"/>
          <w:sz w:val="24"/>
          <w:szCs w:val="24"/>
        </w:rPr>
        <w:t>附件4-4</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合同包</w:t>
      </w:r>
      <w:r>
        <w:rPr>
          <w:rFonts w:hint="eastAsia" w:ascii="宋体" w:hAnsi="宋体"/>
          <w:b/>
          <w:sz w:val="30"/>
          <w:szCs w:val="30"/>
          <w:u w:val="single"/>
          <w:lang w:val="en-US" w:eastAsia="zh-CN"/>
        </w:rPr>
        <w:t xml:space="preserve">   </w:t>
      </w:r>
      <w:r>
        <w:rPr>
          <w:rFonts w:hint="eastAsia" w:ascii="宋体" w:hAnsi="宋体"/>
          <w:b/>
          <w:sz w:val="30"/>
          <w:szCs w:val="30"/>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注：按照本竞争性谈判第三章《采购内容及要求》的要求，供应商应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sz w:val="24"/>
        </w:rPr>
      </w:pPr>
      <w:r>
        <w:rPr>
          <w:rFonts w:hint="eastAsia" w:ascii="宋体"/>
          <w:sz w:val="24"/>
          <w:highlight w:val="none"/>
        </w:rPr>
        <w:t>供应商拟投入的本项目运输车辆须为三轴或四轴以上重型自卸货车，采用前置式液压升举系统，车尾门开启方式为上掀式的自卸汽车，其中拟投入的满足上述要求的</w:t>
      </w:r>
      <w:r>
        <w:rPr>
          <w:rFonts w:hint="eastAsia" w:ascii="宋体"/>
          <w:b/>
          <w:bCs/>
          <w:sz w:val="24"/>
          <w:highlight w:val="none"/>
        </w:rPr>
        <w:t>自有车辆不得少于</w:t>
      </w:r>
      <w:r>
        <w:rPr>
          <w:rFonts w:hint="eastAsia" w:ascii="宋体"/>
          <w:b/>
          <w:bCs/>
          <w:sz w:val="24"/>
          <w:highlight w:val="none"/>
          <w:lang w:val="en-US" w:eastAsia="zh-CN"/>
        </w:rPr>
        <w:t>10</w:t>
      </w:r>
      <w:r>
        <w:rPr>
          <w:rFonts w:hint="eastAsia" w:ascii="宋体"/>
          <w:b/>
          <w:bCs/>
          <w:sz w:val="24"/>
          <w:highlight w:val="none"/>
        </w:rPr>
        <w:t>辆</w:t>
      </w:r>
      <w:r>
        <w:rPr>
          <w:rFonts w:hint="eastAsia" w:ascii="宋体"/>
          <w:sz w:val="24"/>
          <w:highlight w:val="none"/>
        </w:rPr>
        <w:t>，</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（证明文件上所有者名称或名字须与参与谈判单位名称或参与谈判单位法人代表名字相同，以此证明该车辆为供应商自有车辆）。</w:t>
      </w:r>
    </w:p>
    <w:p>
      <w:pPr>
        <w:spacing w:line="400" w:lineRule="exact"/>
        <w:rPr>
          <w:rFonts w:hint="eastAsia" w:ascii="宋体" w:hAnsi="宋体"/>
          <w:sz w:val="24"/>
          <w:szCs w:val="24"/>
        </w:rPr>
      </w:pP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00" w:lineRule="exact"/>
        <w:rPr>
          <w:rFonts w:hint="eastAsia" w:ascii="宋体" w:hAnsi="宋体"/>
          <w:bCs/>
          <w:sz w:val="24"/>
          <w:szCs w:val="18"/>
        </w:rPr>
      </w:pPr>
      <w:r>
        <w:rPr>
          <w:rFonts w:hint="eastAsia" w:ascii="宋体" w:hAnsi="宋体"/>
          <w:bCs/>
          <w:sz w:val="24"/>
          <w:szCs w:val="18"/>
        </w:rPr>
        <w:t>附件5</w:t>
      </w:r>
    </w:p>
    <w:p>
      <w:pPr>
        <w:pStyle w:val="25"/>
        <w:jc w:val="center"/>
        <w:rPr>
          <w:rFonts w:hint="eastAsia" w:hAnsi="宋体"/>
        </w:rPr>
      </w:pPr>
      <w:r>
        <w:rPr>
          <w:rFonts w:hint="eastAsia" w:hAnsi="宋体"/>
          <w:b/>
          <w:sz w:val="36"/>
        </w:rPr>
        <w:t>技术和商务偏离表</w:t>
      </w:r>
      <w:r>
        <w:rPr>
          <w:rFonts w:hint="eastAsia" w:hAnsi="宋体"/>
          <w:sz w:val="36"/>
        </w:rPr>
        <w:cr/>
      </w:r>
    </w:p>
    <w:p>
      <w:pPr>
        <w:pStyle w:val="8"/>
        <w:spacing w:line="38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w:t>
      </w:r>
      <w:r>
        <w:rPr>
          <w:rFonts w:hint="eastAsia" w:hAnsi="宋体"/>
          <w:sz w:val="24"/>
          <w:highlight w:val="none"/>
          <w:u w:val="single"/>
          <w:lang w:val="en-US" w:eastAsia="zh-CN"/>
        </w:rPr>
        <w:t>2022-FW-04</w:t>
      </w:r>
      <w:r>
        <w:rPr>
          <w:rFonts w:hint="eastAsia" w:hAnsi="宋体"/>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sz w:val="24"/>
              </w:rPr>
            </w:pPr>
            <w:r>
              <w:rPr>
                <w:rFonts w:hint="eastAsia" w:hAnsi="宋体"/>
                <w:sz w:val="24"/>
              </w:rPr>
              <w:t>规格条目号</w:t>
            </w:r>
          </w:p>
        </w:tc>
        <w:tc>
          <w:tcPr>
            <w:tcW w:w="2630" w:type="dxa"/>
            <w:noWrap w:val="0"/>
            <w:vAlign w:val="center"/>
          </w:tcPr>
          <w:p>
            <w:pPr>
              <w:pStyle w:val="8"/>
              <w:spacing w:line="380" w:lineRule="exact"/>
              <w:jc w:val="center"/>
              <w:rPr>
                <w:rFonts w:hint="eastAsia" w:hAnsi="宋体"/>
                <w:sz w:val="24"/>
              </w:rPr>
            </w:pPr>
            <w:r>
              <w:rPr>
                <w:rFonts w:hint="eastAsia" w:hAnsi="宋体"/>
                <w:sz w:val="24"/>
              </w:rPr>
              <w:t>竞争性谈判文件要求</w:t>
            </w:r>
          </w:p>
        </w:tc>
        <w:tc>
          <w:tcPr>
            <w:tcW w:w="2630" w:type="dxa"/>
            <w:noWrap w:val="0"/>
            <w:vAlign w:val="center"/>
          </w:tcPr>
          <w:p>
            <w:pPr>
              <w:pStyle w:val="8"/>
              <w:spacing w:line="380" w:lineRule="exact"/>
              <w:jc w:val="center"/>
              <w:rPr>
                <w:rFonts w:hint="eastAsia" w:hAnsi="宋体"/>
                <w:sz w:val="24"/>
              </w:rPr>
            </w:pPr>
            <w:r>
              <w:rPr>
                <w:rFonts w:hint="eastAsia" w:hAnsi="宋体"/>
                <w:sz w:val="24"/>
              </w:rPr>
              <w:t>响应文件响应承诺</w:t>
            </w:r>
          </w:p>
        </w:tc>
        <w:tc>
          <w:tcPr>
            <w:tcW w:w="2631" w:type="dxa"/>
            <w:noWrap w:val="0"/>
            <w:vAlign w:val="center"/>
          </w:tcPr>
          <w:p>
            <w:pPr>
              <w:pStyle w:val="8"/>
              <w:spacing w:line="380" w:lineRule="exact"/>
              <w:jc w:val="center"/>
              <w:rPr>
                <w:rFonts w:hint="eastAsia" w:hAnsi="宋体"/>
                <w:sz w:val="24"/>
              </w:rPr>
            </w:pPr>
            <w:r>
              <w:rPr>
                <w:rFonts w:hint="eastAsia"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bl>
    <w:p>
      <w:pPr>
        <w:pStyle w:val="8"/>
        <w:spacing w:line="380" w:lineRule="exact"/>
        <w:jc w:val="left"/>
        <w:rPr>
          <w:rFonts w:hint="eastAsia" w:hAnsi="宋体"/>
          <w:b/>
          <w:szCs w:val="21"/>
        </w:rPr>
      </w:pPr>
      <w:r>
        <w:rPr>
          <w:rFonts w:hint="eastAsia" w:hAnsi="宋体"/>
          <w:b/>
          <w:szCs w:val="21"/>
        </w:rPr>
        <w:t>注：</w:t>
      </w:r>
    </w:p>
    <w:p>
      <w:pPr>
        <w:pStyle w:val="8"/>
        <w:spacing w:line="380" w:lineRule="exact"/>
        <w:jc w:val="left"/>
        <w:rPr>
          <w:rFonts w:hint="eastAsia" w:hAnsi="宋体"/>
          <w:b/>
          <w:szCs w:val="21"/>
        </w:rPr>
      </w:pPr>
      <w:r>
        <w:rPr>
          <w:rFonts w:hint="eastAsia" w:hAnsi="宋体"/>
          <w:b/>
          <w:szCs w:val="21"/>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szCs w:val="21"/>
        </w:rPr>
      </w:pPr>
      <w:r>
        <w:rPr>
          <w:rFonts w:hint="eastAsia" w:hAnsi="宋体"/>
          <w:b/>
          <w:szCs w:val="21"/>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46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430" w:lineRule="exact"/>
        <w:jc w:val="center"/>
        <w:rPr>
          <w:rFonts w:hint="eastAsia" w:ascii="宋体" w:hAnsi="宋体"/>
          <w:b/>
          <w:bCs/>
          <w:sz w:val="36"/>
          <w:szCs w:val="32"/>
        </w:rPr>
      </w:pPr>
      <w:r>
        <w:rPr>
          <w:rFonts w:hint="eastAsia" w:ascii="宋体"/>
          <w:sz w:val="24"/>
        </w:rPr>
        <w:t xml:space="preserve">附件6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 xml:space="preserve">附件7-1 </w:t>
      </w:r>
      <w:r>
        <w:rPr>
          <w:rFonts w:hint="eastAsia" w:ascii="宋体"/>
        </w:rPr>
        <w:t xml:space="preserve">             </w:t>
      </w:r>
      <w:r>
        <w:rPr>
          <w:rFonts w:hint="eastAsia"/>
          <w:b/>
          <w:bCs/>
          <w:sz w:val="36"/>
        </w:rPr>
        <w:t>谈判保证金凭证和相关信息</w:t>
      </w:r>
    </w:p>
    <w:p>
      <w:pPr>
        <w:pStyle w:val="25"/>
        <w:rPr>
          <w:rFonts w:hint="eastAsia" w:ascii="黑体" w:eastAsia="黑体"/>
          <w:sz w:val="36"/>
        </w:rPr>
      </w:pPr>
    </w:p>
    <w:p>
      <w:pPr>
        <w:spacing w:line="380" w:lineRule="exact"/>
        <w:rPr>
          <w:rFonts w:hint="eastAsia" w:ascii="宋体" w:hAnsi="宋体"/>
          <w:sz w:val="24"/>
        </w:rPr>
      </w:pPr>
      <w:r>
        <w:rPr>
          <w:rFonts w:ascii="宋体" w:hAnsi="宋体"/>
          <w:sz w:val="24"/>
        </w:rPr>
        <w:t>致：</w:t>
      </w:r>
      <w:r>
        <w:rPr>
          <w:rFonts w:hint="eastAsia" w:ascii="宋体" w:hAnsi="宋体"/>
          <w:sz w:val="24"/>
          <w:u w:val="single"/>
        </w:rPr>
        <w:t>福建省高速公路养护工程有限公司</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ascii="宋体" w:hAnsi="宋体"/>
          <w:sz w:val="24"/>
          <w:u w:val="single"/>
        </w:rPr>
        <w:t xml:space="preserve"> </w:t>
      </w:r>
      <w:r>
        <w:rPr>
          <w:rFonts w:ascii="宋体" w:hAnsi="宋体"/>
          <w:sz w:val="24"/>
        </w:rPr>
        <w:t>项目</w:t>
      </w:r>
      <w:r>
        <w:rPr>
          <w:rFonts w:hint="eastAsia" w:ascii="宋体" w:hAnsi="宋体"/>
          <w:sz w:val="24"/>
          <w:lang w:eastAsia="zh-CN"/>
        </w:rPr>
        <w:t>（</w:t>
      </w:r>
      <w:r>
        <w:rPr>
          <w:rFonts w:hint="eastAsia" w:ascii="宋体" w:hAnsi="宋体"/>
          <w:sz w:val="24"/>
        </w:rPr>
        <w:t>项目</w:t>
      </w:r>
      <w:r>
        <w:rPr>
          <w:rFonts w:ascii="宋体" w:hAnsi="宋体"/>
          <w:sz w:val="24"/>
        </w:rPr>
        <w:t>编号：</w:t>
      </w:r>
      <w:r>
        <w:rPr>
          <w:rFonts w:hint="eastAsia" w:hAnsi="宋体"/>
          <w:sz w:val="24"/>
          <w:highlight w:val="none"/>
          <w:u w:val="single"/>
          <w:lang w:val="en-US" w:eastAsia="zh-CN"/>
        </w:rPr>
        <w:t>2022-FW-04</w:t>
      </w:r>
      <w:r>
        <w:rPr>
          <w:rFonts w:hint="eastAsia" w:ascii="宋体" w:hAnsi="宋体"/>
          <w:sz w:val="24"/>
          <w:lang w:eastAsia="zh-CN"/>
        </w:rPr>
        <w:t>（</w:t>
      </w:r>
      <w:r>
        <w:rPr>
          <w:rFonts w:hint="eastAsia" w:ascii="宋体" w:hAnsi="宋体"/>
          <w:sz w:val="24"/>
          <w:lang w:val="en-US" w:eastAsia="zh-CN"/>
        </w:rPr>
        <w:t>合同包：</w:t>
      </w:r>
      <w:r>
        <w:rPr>
          <w:rFonts w:hint="eastAsia" w:ascii="宋体" w:hAnsi="宋体"/>
          <w:sz w:val="24"/>
          <w:u w:val="single"/>
          <w:lang w:val="en-US" w:eastAsia="zh-CN"/>
        </w:rPr>
        <w:t xml:space="preserve">    </w:t>
      </w:r>
      <w:r>
        <w:rPr>
          <w:rFonts w:hint="eastAsia" w:ascii="宋体" w:hAnsi="宋体"/>
          <w:sz w:val="24"/>
          <w:u w:val="none"/>
          <w:lang w:val="en-US" w:eastAsia="zh-CN"/>
        </w:rPr>
        <w:t>）</w:t>
      </w:r>
      <w:r>
        <w:rPr>
          <w:rFonts w:ascii="宋体" w:hAnsi="宋体"/>
          <w:sz w:val="24"/>
        </w:rPr>
        <w:t>）</w:t>
      </w:r>
      <w:r>
        <w:rPr>
          <w:rFonts w:hint="eastAsia" w:ascii="宋体" w:hAnsi="宋体"/>
          <w:sz w:val="24"/>
        </w:rPr>
        <w:t>谈判活动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25"/>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25"/>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ind w:left="0" w:firstLine="0" w:firstLineChars="0"/>
        <w:jc w:val="center"/>
        <w:rPr>
          <w:rFonts w:hint="eastAsia" w:hAnsi="宋体"/>
          <w:b/>
          <w:sz w:val="32"/>
          <w:szCs w:val="22"/>
        </w:rPr>
      </w:pPr>
      <w:r>
        <w:rPr>
          <w:rFonts w:hint="eastAsia" w:hAnsi="宋体"/>
          <w:b/>
          <w:sz w:val="32"/>
          <w:szCs w:val="22"/>
        </w:rPr>
        <w:t>谈判保证金汇款单据</w:t>
      </w:r>
    </w:p>
    <w:p>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3"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2"/>
          <w:szCs w:val="18"/>
        </w:rPr>
        <w:t xml:space="preserve">附件7-2              </w:t>
      </w:r>
      <w:r>
        <w:rPr>
          <w:rFonts w:hint="eastAsia" w:ascii="宋体"/>
          <w:sz w:val="24"/>
          <w:szCs w:val="24"/>
        </w:rPr>
        <w:t xml:space="preserve"> </w:t>
      </w:r>
      <w:r>
        <w:rPr>
          <w:rFonts w:hint="eastAsia" w:ascii="宋体" w:hAnsi="宋体"/>
          <w:b/>
          <w:bCs/>
          <w:sz w:val="32"/>
          <w:szCs w:val="32"/>
        </w:rPr>
        <w:t>退还谈判保证金承诺书</w:t>
      </w:r>
      <w:bookmarkEnd w:id="73"/>
    </w:p>
    <w:p>
      <w:pPr>
        <w:spacing w:before="156" w:beforeLines="50" w:after="156" w:afterLines="50"/>
        <w:rPr>
          <w:rFonts w:hint="eastAsia" w:ascii="宋体" w:hAnsi="宋体" w:eastAsia="宋体" w:cs="宋体"/>
          <w:sz w:val="28"/>
          <w:szCs w:val="28"/>
        </w:rPr>
      </w:pPr>
      <w:r>
        <w:rPr>
          <w:rFonts w:hint="eastAsia" w:ascii="宋体" w:hAnsi="宋体" w:eastAsia="宋体" w:cs="宋体"/>
          <w:sz w:val="28"/>
          <w:szCs w:val="28"/>
        </w:rPr>
        <w:t>致：福建省高速公路养护工程有限公司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eastAsia="宋体" w:cs="宋体"/>
          <w:sz w:val="28"/>
          <w:szCs w:val="28"/>
          <w:u w:val="single"/>
        </w:rPr>
        <w:t xml:space="preserve"> </w:t>
      </w:r>
      <w:r>
        <w:rPr>
          <w:rFonts w:hint="eastAsia" w:ascii="宋体" w:hAnsi="宋体" w:eastAsia="宋体" w:cs="宋体"/>
          <w:b w:val="0"/>
          <w:spacing w:val="0"/>
          <w:sz w:val="28"/>
          <w:szCs w:val="28"/>
          <w:u w:val="single"/>
        </w:rPr>
        <w:t>2022年度省内部分地区拌合楼运输服务采购</w:t>
      </w:r>
      <w:r>
        <w:rPr>
          <w:rFonts w:hint="eastAsia" w:ascii="宋体" w:hAnsi="宋体" w:eastAsia="宋体" w:cs="宋体"/>
          <w:sz w:val="28"/>
          <w:szCs w:val="28"/>
          <w:u w:val="none"/>
          <w:lang w:eastAsia="zh-CN"/>
        </w:rPr>
        <w:t xml:space="preserve">项目       </w:t>
      </w:r>
      <w:r>
        <w:rPr>
          <w:rFonts w:hint="eastAsia" w:ascii="宋体" w:hAnsi="宋体" w:eastAsia="宋体" w:cs="宋体"/>
          <w:sz w:val="28"/>
          <w:szCs w:val="28"/>
          <w:u w:val="none"/>
        </w:rPr>
        <w:t>（项目编号：</w:t>
      </w:r>
      <w:r>
        <w:rPr>
          <w:rFonts w:hint="eastAsia" w:ascii="宋体" w:hAnsi="宋体" w:eastAsia="宋体" w:cs="宋体"/>
          <w:sz w:val="28"/>
          <w:szCs w:val="28"/>
          <w:highlight w:val="none"/>
          <w:u w:val="single"/>
          <w:lang w:val="en-US" w:eastAsia="zh-CN"/>
        </w:rPr>
        <w:t>2022-FW-04</w:t>
      </w:r>
      <w:r>
        <w:rPr>
          <w:rFonts w:hint="eastAsia" w:ascii="宋体" w:hAnsi="宋体" w:eastAsia="宋体" w:cs="宋体"/>
          <w:sz w:val="28"/>
          <w:szCs w:val="28"/>
          <w:u w:val="none"/>
        </w:rPr>
        <w:t>）</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u w:val="none"/>
        </w:rPr>
        <w:t>（</w:t>
      </w:r>
      <w:r>
        <w:rPr>
          <w:rFonts w:hint="eastAsia" w:ascii="宋体" w:hAnsi="宋体" w:eastAsia="宋体" w:cs="宋体"/>
          <w:sz w:val="28"/>
          <w:szCs w:val="28"/>
          <w:u w:val="none"/>
          <w:lang w:val="en-US" w:eastAsia="zh-CN"/>
        </w:rPr>
        <w:t>合同包：</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w:t>
      </w:r>
      <w:r>
        <w:rPr>
          <w:rFonts w:hint="eastAsia" w:ascii="宋体" w:hAnsi="宋体" w:eastAsia="宋体" w:cs="宋体"/>
          <w:sz w:val="28"/>
          <w:szCs w:val="28"/>
        </w:rPr>
        <w:t xml:space="preserve">的谈判，我方以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7"/>
        <w:spacing w:line="560" w:lineRule="exact"/>
        <w:ind w:firstLine="0"/>
        <w:rPr>
          <w:rFonts w:hint="eastAsia" w:ascii="仿宋_GB2312" w:eastAsia="仿宋_GB2312"/>
          <w:sz w:val="30"/>
          <w:szCs w:val="30"/>
        </w:rPr>
      </w:pPr>
    </w:p>
    <w:p>
      <w:pPr>
        <w:pStyle w:val="7"/>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shd w:val="pct10" w:color="auto" w:fill="FFFFFF"/>
        </w:rPr>
      </w:pPr>
      <w:r>
        <w:rPr>
          <w:rFonts w:ascii="宋体" w:hAnsi="宋体"/>
          <w:sz w:val="28"/>
        </w:rPr>
        <w:br w:type="page"/>
      </w:r>
      <w:r>
        <w:rPr>
          <w:rFonts w:hint="eastAsia" w:ascii="宋体"/>
          <w:sz w:val="24"/>
        </w:rPr>
        <w:t>附件8</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8"/>
        <w:widowControl/>
        <w:spacing w:line="460" w:lineRule="exact"/>
        <w:jc w:val="left"/>
        <w:rPr>
          <w:rFonts w:hAnsi="宋体"/>
          <w:sz w:val="24"/>
        </w:rPr>
      </w:pP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spacing w:line="460" w:lineRule="exact"/>
        <w:rPr>
          <w:rFonts w:hint="eastAsia" w:ascii="宋体" w:hAnsi="宋体" w:cs="宋体"/>
          <w:sz w:val="24"/>
          <w:szCs w:val="24"/>
        </w:rPr>
      </w:pPr>
      <w:r>
        <w:rPr>
          <w:rFonts w:hint="eastAsia" w:ascii="宋体" w:hAnsi="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我方能够完全响应和满足谈判文件（项目编号：</w:t>
      </w:r>
      <w:r>
        <w:rPr>
          <w:rFonts w:hint="eastAsia" w:hAnsi="宋体"/>
          <w:sz w:val="24"/>
          <w:highlight w:val="none"/>
          <w:u w:val="single"/>
          <w:lang w:val="en-US" w:eastAsia="zh-CN"/>
        </w:rPr>
        <w:t>2022-FW-04</w:t>
      </w:r>
      <w:r>
        <w:rPr>
          <w:rFonts w:hint="eastAsia" w:ascii="宋体" w:hAnsi="宋体" w:cs="宋体"/>
          <w:kern w:val="0"/>
          <w:sz w:val="24"/>
          <w:szCs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9</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hAnsi="宋体"/>
          <w:sz w:val="24"/>
          <w:highlight w:val="none"/>
          <w:u w:val="single"/>
          <w:lang w:val="en-US" w:eastAsia="zh-CN"/>
        </w:rPr>
        <w:t>2022-FW-04</w:t>
      </w:r>
      <w:r>
        <w:rPr>
          <w:rFonts w:hint="eastAsia" w:ascii="宋体" w:hAnsi="宋体" w:cs="宋体"/>
          <w:szCs w:val="24"/>
          <w:u w:val="single"/>
          <w:lang w:bidi="ar"/>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B2B3A00"/>
    <w:multiLevelType w:val="singleLevel"/>
    <w:tmpl w:val="5B2B3A00"/>
    <w:lvl w:ilvl="0" w:tentative="0">
      <w:start w:val="1"/>
      <w:numFmt w:val="decimal"/>
      <w:suff w:val="nothing"/>
      <w:lvlText w:val="%1."/>
      <w:lvlJc w:val="left"/>
    </w:lvl>
  </w:abstractNum>
  <w:abstractNum w:abstractNumId="9">
    <w:nsid w:val="5EF9417C"/>
    <w:multiLevelType w:val="singleLevel"/>
    <w:tmpl w:val="5EF9417C"/>
    <w:lvl w:ilvl="0" w:tentative="0">
      <w:start w:val="4"/>
      <w:numFmt w:val="decimal"/>
      <w:suff w:val="nothing"/>
      <w:lvlText w:val="%1."/>
      <w:lvlJc w:val="left"/>
    </w:lvl>
  </w:abstractNum>
  <w:num w:numId="1">
    <w:abstractNumId w:val="8"/>
  </w:num>
  <w:num w:numId="2">
    <w:abstractNumId w:val="9"/>
  </w:num>
  <w:num w:numId="3">
    <w:abstractNumId w:val="1"/>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5131FB6"/>
    <w:rsid w:val="0F141713"/>
    <w:rsid w:val="3C8F5568"/>
    <w:rsid w:val="720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page number"/>
    <w:uiPriority w:val="0"/>
    <w:rPr>
      <w:lang w:eastAsia="en-US"/>
    </w:rPr>
  </w:style>
  <w:style w:type="paragraph" w:customStyle="1" w:styleId="16">
    <w:name w:val="正文0"/>
    <w:basedOn w:val="1"/>
    <w:qFormat/>
    <w:uiPriority w:val="0"/>
    <w:pPr>
      <w:autoSpaceDE w:val="0"/>
      <w:autoSpaceDN w:val="0"/>
      <w:adjustRightInd w:val="0"/>
      <w:spacing w:before="240" w:after="60" w:line="360" w:lineRule="atLeast"/>
    </w:pPr>
    <w:rPr>
      <w:b/>
      <w:kern w:val="0"/>
      <w:sz w:val="24"/>
    </w:rPr>
  </w:style>
  <w:style w:type="paragraph" w:customStyle="1" w:styleId="17">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9">
    <w:name w:val="font31"/>
    <w:qFormat/>
    <w:uiPriority w:val="0"/>
    <w:rPr>
      <w:rFonts w:hint="eastAsia" w:ascii="宋体" w:hAnsi="宋体" w:eastAsia="宋体" w:cs="宋体"/>
      <w:b/>
      <w:color w:val="000000"/>
      <w:sz w:val="24"/>
      <w:szCs w:val="24"/>
      <w:u w:val="none"/>
    </w:rPr>
  </w:style>
  <w:style w:type="character" w:customStyle="1" w:styleId="20">
    <w:name w:val="font21"/>
    <w:qFormat/>
    <w:uiPriority w:val="0"/>
    <w:rPr>
      <w:rFonts w:hint="eastAsia" w:ascii="宋体" w:hAnsi="宋体" w:eastAsia="宋体" w:cs="宋体"/>
      <w:b/>
      <w:color w:val="000000"/>
      <w:sz w:val="36"/>
      <w:szCs w:val="36"/>
      <w:u w:val="none"/>
    </w:rPr>
  </w:style>
  <w:style w:type="character" w:customStyle="1" w:styleId="21">
    <w:name w:val="font51"/>
    <w:qFormat/>
    <w:uiPriority w:val="0"/>
    <w:rPr>
      <w:rFonts w:hint="eastAsia" w:ascii="宋体" w:hAnsi="宋体" w:eastAsia="宋体" w:cs="宋体"/>
      <w:color w:val="000000"/>
      <w:sz w:val="18"/>
      <w:szCs w:val="18"/>
      <w:u w:val="none"/>
    </w:rPr>
  </w:style>
  <w:style w:type="character" w:customStyle="1" w:styleId="22">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3">
    <w:name w:val="font81"/>
    <w:qFormat/>
    <w:uiPriority w:val="0"/>
    <w:rPr>
      <w:rFonts w:hint="default" w:ascii="Times New Roman" w:hAnsi="Times New Roman" w:cs="Times New Roman"/>
      <w:b/>
      <w:color w:val="000000"/>
      <w:sz w:val="36"/>
      <w:szCs w:val="36"/>
      <w:u w:val="none"/>
    </w:rPr>
  </w:style>
  <w:style w:type="character" w:customStyle="1" w:styleId="24">
    <w:name w:val="case31"/>
    <w:qFormat/>
    <w:uiPriority w:val="0"/>
    <w:rPr>
      <w:rFonts w:hint="default" w:ascii="_x000B__x000C_" w:hAnsi="_x000B__x000C_"/>
      <w:sz w:val="21"/>
      <w:szCs w:val="21"/>
    </w:rPr>
  </w:style>
  <w:style w:type="paragraph" w:customStyle="1" w:styleId="25">
    <w:name w:val="样式3"/>
    <w:basedOn w:val="8"/>
    <w:qFormat/>
    <w:uiPriority w:val="0"/>
    <w:pPr>
      <w:spacing w:line="0" w:lineRule="atLeast"/>
      <w:outlineLvl w:val="0"/>
    </w:pPr>
    <w:rPr>
      <w:sz w:val="28"/>
    </w:rPr>
  </w:style>
  <w:style w:type="paragraph" w:customStyle="1" w:styleId="26">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42339</Words>
  <Characters>44566</Characters>
  <Lines>0</Lines>
  <Paragraphs>0</Paragraphs>
  <TotalTime>21</TotalTime>
  <ScaleCrop>false</ScaleCrop>
  <LinksUpToDate>false</LinksUpToDate>
  <CharactersWithSpaces>48262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dcterms:modified xsi:type="dcterms:W3CDTF">2022-05-10T00:53:47Z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C86E5A5B0AE0473F96C0BD289E9BE70F</vt:lpwstr>
  </property>
</Properties>
</file>